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D85DB4">
        <w:rPr>
          <w:sz w:val="28"/>
          <w:szCs w:val="28"/>
        </w:rPr>
        <w:t>повышения квалификации</w:t>
      </w:r>
    </w:p>
    <w:p w:rsidR="008C47DA" w:rsidRPr="005268A9" w:rsidRDefault="008C47DA" w:rsidP="008C47D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8A9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Pr="00526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осуществляющий контроль использования контрольных устройств, устанавливаемых на транспортных средствах</w:t>
      </w:r>
    </w:p>
    <w:p w:rsidR="004700E3" w:rsidRPr="00596EBE" w:rsidRDefault="004700E3" w:rsidP="001435C6">
      <w:pPr>
        <w:pStyle w:val="Default"/>
        <w:contextualSpacing/>
        <w:rPr>
          <w:bCs/>
        </w:rPr>
      </w:pPr>
      <w:r w:rsidRPr="00596EBE">
        <w:rPr>
          <w:b/>
          <w:bCs/>
        </w:rPr>
        <w:t xml:space="preserve">Категория слушателей: </w:t>
      </w:r>
      <w:r w:rsidR="003F6D76" w:rsidRPr="00596EBE">
        <w:rPr>
          <w:bCs/>
        </w:rPr>
        <w:t>лица</w:t>
      </w:r>
      <w:r w:rsidR="00142445" w:rsidRPr="00596EBE">
        <w:rPr>
          <w:bCs/>
        </w:rPr>
        <w:t xml:space="preserve"> с высшим</w:t>
      </w:r>
      <w:r w:rsidR="00DC1242" w:rsidRPr="00596EBE">
        <w:rPr>
          <w:bCs/>
        </w:rPr>
        <w:t xml:space="preserve"> и средним профессиональным</w:t>
      </w:r>
      <w:r w:rsidR="00142445" w:rsidRPr="00596EBE">
        <w:rPr>
          <w:bCs/>
        </w:rPr>
        <w:t xml:space="preserve"> образованием</w:t>
      </w:r>
    </w:p>
    <w:p w:rsidR="004700E3" w:rsidRPr="00596EBE" w:rsidRDefault="004700E3" w:rsidP="001435C6">
      <w:pPr>
        <w:pStyle w:val="Default"/>
        <w:rPr>
          <w:b/>
          <w:bCs/>
        </w:rPr>
      </w:pPr>
      <w:r w:rsidRPr="00596EBE">
        <w:rPr>
          <w:b/>
          <w:bCs/>
        </w:rPr>
        <w:t>Форма обучения:</w:t>
      </w:r>
      <w:r w:rsidR="00A053F9" w:rsidRPr="00596EBE">
        <w:rPr>
          <w:bCs/>
        </w:rPr>
        <w:t xml:space="preserve"> </w:t>
      </w:r>
      <w:r w:rsidR="008C47DA" w:rsidRPr="007F3695">
        <w:rPr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4700E3" w:rsidRPr="00596EBE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8C47DA">
        <w:rPr>
          <w:rFonts w:ascii="Times New Roman" w:hAnsi="Times New Roman" w:cs="Times New Roman"/>
          <w:sz w:val="24"/>
          <w:szCs w:val="24"/>
        </w:rPr>
        <w:t>2 недели</w:t>
      </w:r>
    </w:p>
    <w:p w:rsidR="004700E3" w:rsidRDefault="004700E3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C4503B" w:rsidRPr="00596EBE">
        <w:rPr>
          <w:rFonts w:ascii="Times New Roman" w:hAnsi="Times New Roman" w:cs="Times New Roman"/>
          <w:sz w:val="24"/>
          <w:szCs w:val="24"/>
        </w:rPr>
        <w:t xml:space="preserve"> 4 академических часа</w:t>
      </w:r>
      <w:r w:rsidRPr="00596EBE">
        <w:rPr>
          <w:rFonts w:ascii="Times New Roman" w:hAnsi="Times New Roman" w:cs="Times New Roman"/>
          <w:sz w:val="24"/>
          <w:szCs w:val="24"/>
        </w:rPr>
        <w:t xml:space="preserve"> в день</w:t>
      </w:r>
    </w:p>
    <w:p w:rsidR="008C47DA" w:rsidRPr="005D6837" w:rsidRDefault="008C47DA" w:rsidP="008C47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D68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7736"/>
        <w:gridCol w:w="1088"/>
        <w:gridCol w:w="1666"/>
      </w:tblGrid>
      <w:tr w:rsidR="00F343AC" w:rsidRPr="005D6837" w:rsidTr="00DA49FD">
        <w:tc>
          <w:tcPr>
            <w:tcW w:w="7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43AC" w:rsidRPr="00C057CE" w:rsidRDefault="00F343AC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темы подготовки (инструктажа) </w:t>
            </w:r>
          </w:p>
          <w:p w:rsidR="005D6837" w:rsidRPr="005D6837" w:rsidRDefault="00F343AC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ее основные разделы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43AC" w:rsidRPr="00C4503B" w:rsidRDefault="00F343AC" w:rsidP="0015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3AC" w:rsidRPr="0082490F" w:rsidRDefault="00F343AC" w:rsidP="0015799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450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F343AC" w:rsidRPr="005D6837" w:rsidTr="00DA49FD">
        <w:tc>
          <w:tcPr>
            <w:tcW w:w="773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Законодательство в области </w:t>
            </w:r>
            <w:proofErr w:type="gramStart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режимами труда и отдыха водителей</w:t>
            </w:r>
          </w:p>
        </w:tc>
        <w:tc>
          <w:tcPr>
            <w:tcW w:w="1088" w:type="dxa"/>
            <w:vMerge w:val="restart"/>
            <w:tcBorders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right w:val="single" w:sz="6" w:space="0" w:color="000000"/>
            </w:tcBorders>
          </w:tcPr>
          <w:p w:rsidR="00F343AC" w:rsidRPr="005D6837" w:rsidRDefault="00F343AC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3AC" w:rsidRPr="005D6837" w:rsidTr="00DA49FD">
        <w:tc>
          <w:tcPr>
            <w:tcW w:w="7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посвящен изучению нормативных правовых основ в области организации и проведения </w:t>
            </w:r>
            <w:proofErr w:type="gramStart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режимами труда и отдыха водителей с применением контрольных устройств</w:t>
            </w:r>
          </w:p>
        </w:tc>
        <w:tc>
          <w:tcPr>
            <w:tcW w:w="1088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bottom w:val="single" w:sz="4" w:space="0" w:color="auto"/>
              <w:right w:val="single" w:sz="6" w:space="0" w:color="000000"/>
            </w:tcBorders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818CF" w:rsidRPr="005D6837" w:rsidTr="00DA49FD">
        <w:trPr>
          <w:trHeight w:val="65"/>
        </w:trPr>
        <w:tc>
          <w:tcPr>
            <w:tcW w:w="7736" w:type="dxa"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5D6837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</w:t>
            </w: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Характеристики и функции технических устройств, применяемых для </w:t>
            </w:r>
            <w:proofErr w:type="gramStart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режимами труда и отдыха водителей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7" w:rsidRPr="005D6837" w:rsidRDefault="001818CF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818CF" w:rsidRDefault="001818CF" w:rsidP="00F3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818CF" w:rsidRPr="005D6837" w:rsidTr="00DA49FD">
        <w:trPr>
          <w:trHeight w:hRule="exact" w:val="440"/>
        </w:trPr>
        <w:tc>
          <w:tcPr>
            <w:tcW w:w="7736" w:type="dxa"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5D6837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посвящен изучению: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F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818CF" w:rsidRPr="005D6837" w:rsidRDefault="001818CF" w:rsidP="00F3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18CF" w:rsidRPr="005D6837" w:rsidTr="00DA49FD">
        <w:tc>
          <w:tcPr>
            <w:tcW w:w="7736" w:type="dxa"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5D6837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видов контрольных устройств, допущенных к применению для целей государственного контроля (надзора) за режимами труда и отдыха водителей на территории Российской Федерации; и их функциях, технических, конструктивных и эксплуатационных характеристик;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F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818CF" w:rsidRPr="005D6837" w:rsidRDefault="001818CF" w:rsidP="00F3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18CF" w:rsidRPr="005D6837" w:rsidTr="00DA49FD">
        <w:tc>
          <w:tcPr>
            <w:tcW w:w="7736" w:type="dxa"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5D6837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специального оборудования и программного обеспечения, применяемого для считывания и обработки данных с контрольных устройств;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F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1818CF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18CF" w:rsidRPr="005D6837" w:rsidTr="00DA49FD">
        <w:tc>
          <w:tcPr>
            <w:tcW w:w="773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D6837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порядка выдачи и применения карт, используемых в цифровых устройствах </w:t>
            </w:r>
            <w:proofErr w:type="gramStart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режимами труда и отдыха водителей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F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18CF" w:rsidRPr="005D6837" w:rsidRDefault="001818CF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3AC" w:rsidRPr="005D6837" w:rsidTr="00DA49FD">
        <w:tc>
          <w:tcPr>
            <w:tcW w:w="773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</w:t>
            </w: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Порядок </w:t>
            </w:r>
            <w:proofErr w:type="gramStart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режимами труда и отдыха водителей с применением технических устройств контроля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6837" w:rsidRPr="005D6837" w:rsidRDefault="00397E74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F343AC" w:rsidRDefault="00F343AC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343AC" w:rsidRPr="005D6837" w:rsidTr="00DA49FD">
        <w:tc>
          <w:tcPr>
            <w:tcW w:w="773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посвящен изучению:</w:t>
            </w:r>
          </w:p>
        </w:tc>
        <w:tc>
          <w:tcPr>
            <w:tcW w:w="108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right w:val="single" w:sz="6" w:space="0" w:color="000000"/>
            </w:tcBorders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3AC" w:rsidRPr="005D6837" w:rsidTr="00DA49FD">
        <w:tc>
          <w:tcPr>
            <w:tcW w:w="773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видов и состава проверок, осуществляемых при </w:t>
            </w:r>
            <w:proofErr w:type="gramStart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режимами труда и отдыха водителей с использованием контрольных устройств, включая контроль режимов труда и отдыха водителей, а также контроль правильности установки и применения контрольных устройств; регистрационных листов, карт, используемых в цифровых контрольных устройствах;</w:t>
            </w:r>
          </w:p>
        </w:tc>
        <w:tc>
          <w:tcPr>
            <w:tcW w:w="108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right w:val="single" w:sz="6" w:space="0" w:color="000000"/>
            </w:tcBorders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3AC" w:rsidRPr="005D6837" w:rsidTr="00DA49FD">
        <w:tc>
          <w:tcPr>
            <w:tcW w:w="773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 проведения работ по </w:t>
            </w:r>
            <w:proofErr w:type="gramStart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соблюдением режимов труда и отдыха водителей с использованием контрольных устройств;</w:t>
            </w:r>
          </w:p>
        </w:tc>
        <w:tc>
          <w:tcPr>
            <w:tcW w:w="108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right w:val="single" w:sz="6" w:space="0" w:color="000000"/>
            </w:tcBorders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3AC" w:rsidRPr="005D6837" w:rsidTr="00DA49FD">
        <w:trPr>
          <w:trHeight w:val="181"/>
        </w:trPr>
        <w:tc>
          <w:tcPr>
            <w:tcW w:w="773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правоприменительной практики российских и зарубежных контрольных (надзорных) органов в части выявления нарушений режимов труда и отдыха водителей с использованием контрольных устройств, а также выявления неисправностей контрольных устройств и нарушений правил их применения, влияющих на достоверность данных о режимах труда и отдыха водителей;</w:t>
            </w:r>
          </w:p>
        </w:tc>
        <w:tc>
          <w:tcPr>
            <w:tcW w:w="108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right w:val="single" w:sz="6" w:space="0" w:color="000000"/>
            </w:tcBorders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3AC" w:rsidRPr="005D6837" w:rsidTr="00257C3D">
        <w:tc>
          <w:tcPr>
            <w:tcW w:w="77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применения ответственности за нарушения в области режимов труда и отдыха водителей, критериев принятия решений</w:t>
            </w:r>
          </w:p>
        </w:tc>
        <w:tc>
          <w:tcPr>
            <w:tcW w:w="1088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C3D" w:rsidRPr="005D6837" w:rsidTr="00EC2DB4">
        <w:trPr>
          <w:trHeight w:val="1952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3D" w:rsidRPr="005D6837" w:rsidRDefault="00257C3D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7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</w:t>
            </w: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Правила и порядок применения технического и информационного оснащения при </w:t>
            </w:r>
            <w:proofErr w:type="gramStart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режимами труда и отдыха водителей</w:t>
            </w:r>
          </w:p>
          <w:p w:rsidR="00257C3D" w:rsidRPr="005D6837" w:rsidRDefault="00257C3D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посвящен приобретению практических навыков использования специального оборудования и программного обеспечения для </w:t>
            </w:r>
            <w:proofErr w:type="gramStart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режимами труда и отдыха водителей, включая:</w:t>
            </w:r>
          </w:p>
          <w:p w:rsidR="005D6837" w:rsidRPr="005D6837" w:rsidRDefault="00257C3D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работу с контрольными устройствами, считывателями, иным специальным оборудованием и программным обеспечением;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7" w:rsidRPr="005D6837" w:rsidRDefault="00257C3D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3D" w:rsidRPr="005D6837" w:rsidRDefault="00257C3D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343AC" w:rsidRPr="005D6837" w:rsidTr="00DA49FD">
        <w:tc>
          <w:tcPr>
            <w:tcW w:w="77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D6837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процедур контроля (надзора) в реальных условиях</w:t>
            </w:r>
          </w:p>
        </w:tc>
        <w:tc>
          <w:tcPr>
            <w:tcW w:w="1088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F343AC" w:rsidRPr="005D6837" w:rsidRDefault="00F343AC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3AC" w:rsidRPr="005D6837" w:rsidTr="00DA49FD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7" w:rsidRPr="005D6837" w:rsidRDefault="00397E74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7" w:rsidRPr="005D6837" w:rsidRDefault="00397E74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AC" w:rsidRPr="005D6837" w:rsidRDefault="00F343AC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397E74" w:rsidRPr="005D6837" w:rsidTr="00DA49FD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74" w:rsidRPr="005D6837" w:rsidRDefault="00397E74" w:rsidP="0015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5DB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74" w:rsidRPr="00192491" w:rsidRDefault="00397E74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74" w:rsidRDefault="00397E74" w:rsidP="0015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7DA" w:rsidRPr="00596EBE" w:rsidRDefault="008C47DA" w:rsidP="001435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5DB4" w:rsidRPr="001435C6" w:rsidRDefault="00D85DB4" w:rsidP="001435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257C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30D9"/>
    <w:rsid w:val="0007453F"/>
    <w:rsid w:val="000769CA"/>
    <w:rsid w:val="000E57E5"/>
    <w:rsid w:val="00142292"/>
    <w:rsid w:val="00142445"/>
    <w:rsid w:val="00142DC9"/>
    <w:rsid w:val="001435C6"/>
    <w:rsid w:val="001818CF"/>
    <w:rsid w:val="00192491"/>
    <w:rsid w:val="001965A0"/>
    <w:rsid w:val="001E4652"/>
    <w:rsid w:val="001E68E4"/>
    <w:rsid w:val="00235891"/>
    <w:rsid w:val="00243219"/>
    <w:rsid w:val="002566FD"/>
    <w:rsid w:val="00257C3D"/>
    <w:rsid w:val="002A0389"/>
    <w:rsid w:val="003606F8"/>
    <w:rsid w:val="00393B7C"/>
    <w:rsid w:val="00397E74"/>
    <w:rsid w:val="003A4D1B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20551"/>
    <w:rsid w:val="005268A9"/>
    <w:rsid w:val="0054050F"/>
    <w:rsid w:val="005439EB"/>
    <w:rsid w:val="00571688"/>
    <w:rsid w:val="0058460E"/>
    <w:rsid w:val="00592619"/>
    <w:rsid w:val="00596EBE"/>
    <w:rsid w:val="005D09F3"/>
    <w:rsid w:val="005D7ECD"/>
    <w:rsid w:val="00691120"/>
    <w:rsid w:val="006B203B"/>
    <w:rsid w:val="006B2D19"/>
    <w:rsid w:val="006E096B"/>
    <w:rsid w:val="0074469A"/>
    <w:rsid w:val="00761EB7"/>
    <w:rsid w:val="0083124B"/>
    <w:rsid w:val="00834873"/>
    <w:rsid w:val="00863EC1"/>
    <w:rsid w:val="0088000D"/>
    <w:rsid w:val="008A31E1"/>
    <w:rsid w:val="008A59F4"/>
    <w:rsid w:val="008C47DA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9D5C22"/>
    <w:rsid w:val="00A04CE5"/>
    <w:rsid w:val="00A053F9"/>
    <w:rsid w:val="00A702DA"/>
    <w:rsid w:val="00AD69C5"/>
    <w:rsid w:val="00AF7642"/>
    <w:rsid w:val="00B15149"/>
    <w:rsid w:val="00B15439"/>
    <w:rsid w:val="00B157AE"/>
    <w:rsid w:val="00BD2316"/>
    <w:rsid w:val="00BE02E2"/>
    <w:rsid w:val="00BE56B8"/>
    <w:rsid w:val="00C057CE"/>
    <w:rsid w:val="00C1172E"/>
    <w:rsid w:val="00C4503B"/>
    <w:rsid w:val="00C67959"/>
    <w:rsid w:val="00C765C4"/>
    <w:rsid w:val="00C7696A"/>
    <w:rsid w:val="00C92222"/>
    <w:rsid w:val="00D1301D"/>
    <w:rsid w:val="00D4165A"/>
    <w:rsid w:val="00D57BC9"/>
    <w:rsid w:val="00D85DB4"/>
    <w:rsid w:val="00DA49FD"/>
    <w:rsid w:val="00DA7C61"/>
    <w:rsid w:val="00DC1242"/>
    <w:rsid w:val="00E31C51"/>
    <w:rsid w:val="00E80BAA"/>
    <w:rsid w:val="00EC4C92"/>
    <w:rsid w:val="00ED3129"/>
    <w:rsid w:val="00EE0DC8"/>
    <w:rsid w:val="00EF5D44"/>
    <w:rsid w:val="00F343AC"/>
    <w:rsid w:val="00F43A74"/>
    <w:rsid w:val="00F70CC6"/>
    <w:rsid w:val="00FB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C75F-81E3-4495-8541-728D7F1C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56</cp:revision>
  <cp:lastPrinted>2019-11-13T09:33:00Z</cp:lastPrinted>
  <dcterms:created xsi:type="dcterms:W3CDTF">2019-08-20T11:45:00Z</dcterms:created>
  <dcterms:modified xsi:type="dcterms:W3CDTF">2021-05-05T14:25:00Z</dcterms:modified>
</cp:coreProperties>
</file>