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E9" w:rsidRDefault="00FD6DB7" w:rsidP="00FD6DB7">
      <w:pPr>
        <w:shd w:val="clear" w:color="auto" w:fill="FFFFFF"/>
        <w:ind w:right="880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</w:t>
      </w:r>
      <w:r w:rsidR="00BF0B4E" w:rsidRPr="007A16BE">
        <w:rPr>
          <w:rFonts w:eastAsia="Times New Roman"/>
          <w:spacing w:val="-1"/>
          <w:sz w:val="28"/>
          <w:szCs w:val="28"/>
        </w:rPr>
        <w:t>Программа</w:t>
      </w:r>
      <w:r w:rsidR="00380DA4" w:rsidRPr="007A16BE">
        <w:rPr>
          <w:rFonts w:eastAsia="Times New Roman"/>
          <w:spacing w:val="-1"/>
          <w:sz w:val="28"/>
          <w:szCs w:val="28"/>
        </w:rPr>
        <w:t xml:space="preserve"> профессиональной переподготовки</w:t>
      </w:r>
    </w:p>
    <w:p w:rsidR="006242A1" w:rsidRPr="00252247" w:rsidRDefault="006242A1" w:rsidP="00FD6DB7">
      <w:pPr>
        <w:shd w:val="clear" w:color="auto" w:fill="FFFFFF"/>
        <w:ind w:right="880"/>
        <w:jc w:val="center"/>
        <w:rPr>
          <w:rFonts w:eastAsia="Times New Roman"/>
          <w:spacing w:val="-1"/>
          <w:sz w:val="16"/>
          <w:szCs w:val="16"/>
        </w:rPr>
      </w:pPr>
    </w:p>
    <w:p w:rsidR="00410D7B" w:rsidRPr="006242A1" w:rsidRDefault="006242A1" w:rsidP="00410D7B">
      <w:pPr>
        <w:pStyle w:val="2"/>
        <w:spacing w:before="0"/>
        <w:jc w:val="center"/>
        <w:rPr>
          <w:rFonts w:ascii="Times New Roman" w:hAnsi="Times New Roman" w:cs="Times New Roman"/>
          <w:iCs/>
          <w:color w:val="auto"/>
          <w:sz w:val="36"/>
          <w:szCs w:val="36"/>
        </w:rPr>
      </w:pPr>
      <w:r w:rsidRPr="006242A1">
        <w:rPr>
          <w:rFonts w:ascii="Times New Roman" w:hAnsi="Times New Roman" w:cs="Times New Roman"/>
          <w:iCs/>
          <w:color w:val="auto"/>
          <w:sz w:val="36"/>
          <w:szCs w:val="36"/>
        </w:rPr>
        <w:t>Организационное и документационное обеспечение</w:t>
      </w:r>
      <w:r w:rsidR="00410D7B" w:rsidRPr="006242A1">
        <w:rPr>
          <w:rFonts w:ascii="Times New Roman" w:hAnsi="Times New Roman" w:cs="Times New Roman"/>
          <w:iCs/>
          <w:color w:val="auto"/>
          <w:sz w:val="36"/>
          <w:szCs w:val="36"/>
        </w:rPr>
        <w:t xml:space="preserve"> управления организацией</w:t>
      </w:r>
    </w:p>
    <w:p w:rsidR="00EE5AF5" w:rsidRPr="00410D7B" w:rsidRDefault="00EE5AF5" w:rsidP="00A26857">
      <w:pPr>
        <w:tabs>
          <w:tab w:val="left" w:pos="14742"/>
        </w:tabs>
        <w:ind w:right="-68"/>
        <w:jc w:val="center"/>
        <w:rPr>
          <w:sz w:val="16"/>
          <w:szCs w:val="16"/>
        </w:rPr>
      </w:pPr>
    </w:p>
    <w:p w:rsidR="00410D7B" w:rsidRDefault="00410D7B" w:rsidP="00410D7B">
      <w:pPr>
        <w:pStyle w:val="a6"/>
        <w:spacing w:before="0" w:beforeAutospacing="0" w:after="0" w:afterAutospacing="0" w:line="276" w:lineRule="auto"/>
        <w:contextualSpacing/>
      </w:pPr>
      <w:r w:rsidRPr="00FC0551">
        <w:rPr>
          <w:rStyle w:val="fontstyle21"/>
          <w:sz w:val="24"/>
          <w:szCs w:val="24"/>
        </w:rPr>
        <w:t>ЦЕЛЬ РЕАЛИЗАЦИИ ПРОГРАММЫ</w:t>
      </w:r>
      <w:r>
        <w:t xml:space="preserve"> </w:t>
      </w:r>
      <w:r w:rsidRPr="00AC447F">
        <w:t xml:space="preserve"> </w:t>
      </w:r>
    </w:p>
    <w:p w:rsidR="00410D7B" w:rsidRPr="00410D7B" w:rsidRDefault="00410D7B" w:rsidP="00252247">
      <w:pPr>
        <w:pStyle w:val="a6"/>
        <w:spacing w:before="0" w:beforeAutospacing="0" w:after="0" w:afterAutospacing="0" w:line="276" w:lineRule="auto"/>
        <w:ind w:firstLine="720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</w:t>
      </w:r>
      <w:r w:rsidRPr="00410D7B">
        <w:rPr>
          <w:rFonts w:eastAsiaTheme="minorEastAsia"/>
          <w:sz w:val="28"/>
          <w:szCs w:val="28"/>
        </w:rPr>
        <w:t xml:space="preserve">рограмма </w:t>
      </w:r>
      <w:r>
        <w:rPr>
          <w:rFonts w:eastAsiaTheme="minorEastAsia"/>
          <w:sz w:val="28"/>
          <w:szCs w:val="28"/>
        </w:rPr>
        <w:t xml:space="preserve">профессиональной переподготовки </w:t>
      </w:r>
      <w:r w:rsidRPr="00410D7B">
        <w:rPr>
          <w:rFonts w:eastAsiaTheme="minorEastAsia"/>
          <w:sz w:val="28"/>
          <w:szCs w:val="28"/>
        </w:rPr>
        <w:t>направлена на формирование у слушателей знания организации и развития систем документационного обеспечения управления организации, навыков подготовки локальных нормативных актов организации по документационному обеспечению управления, организации текущего хранения документов, обработки дел для последующего хранения.</w:t>
      </w:r>
      <w:r w:rsidR="00252247">
        <w:rPr>
          <w:rFonts w:eastAsiaTheme="minorEastAsia"/>
          <w:sz w:val="28"/>
          <w:szCs w:val="28"/>
        </w:rPr>
        <w:t xml:space="preserve"> </w:t>
      </w:r>
      <w:proofErr w:type="gramStart"/>
      <w:r w:rsidRPr="00410D7B">
        <w:rPr>
          <w:rFonts w:eastAsiaTheme="minorEastAsia"/>
          <w:sz w:val="28"/>
          <w:szCs w:val="28"/>
        </w:rPr>
        <w:t>Обучение по программе</w:t>
      </w:r>
      <w:proofErr w:type="gramEnd"/>
      <w:r w:rsidRPr="00410D7B">
        <w:rPr>
          <w:rFonts w:eastAsiaTheme="minorEastAsia"/>
          <w:sz w:val="28"/>
          <w:szCs w:val="28"/>
        </w:rPr>
        <w:t xml:space="preserve"> позволит слушателям освоить правила документационного обеспечения управления организац</w:t>
      </w:r>
      <w:r>
        <w:rPr>
          <w:rFonts w:eastAsiaTheme="minorEastAsia"/>
          <w:sz w:val="28"/>
          <w:szCs w:val="28"/>
        </w:rPr>
        <w:t>и</w:t>
      </w:r>
      <w:r w:rsidR="00252247">
        <w:rPr>
          <w:rFonts w:eastAsiaTheme="minorEastAsia"/>
          <w:sz w:val="28"/>
          <w:szCs w:val="28"/>
        </w:rPr>
        <w:t>и, порядок работы с документами</w:t>
      </w:r>
    </w:p>
    <w:p w:rsidR="00A26857" w:rsidRPr="0002595C" w:rsidRDefault="00A26857" w:rsidP="007D669D">
      <w:pPr>
        <w:jc w:val="both"/>
        <w:rPr>
          <w:rStyle w:val="fontstyle21"/>
          <w:sz w:val="16"/>
          <w:szCs w:val="16"/>
        </w:rPr>
      </w:pPr>
    </w:p>
    <w:p w:rsidR="00380DA4" w:rsidRDefault="00B37446" w:rsidP="00B67591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B37446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410D7B" w:rsidRPr="00612DC2" w:rsidRDefault="00410D7B" w:rsidP="00612DC2">
      <w:pPr>
        <w:pStyle w:val="a3"/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76" w:lineRule="auto"/>
        <w:jc w:val="both"/>
        <w:rPr>
          <w:iCs/>
          <w:color w:val="333333"/>
          <w:sz w:val="28"/>
          <w:szCs w:val="28"/>
        </w:rPr>
      </w:pPr>
      <w:r w:rsidRPr="00612DC2">
        <w:rPr>
          <w:iCs/>
          <w:color w:val="333333"/>
          <w:sz w:val="28"/>
          <w:szCs w:val="28"/>
        </w:rPr>
        <w:t>Организационное обеспечение деятельности организации</w:t>
      </w:r>
      <w:r w:rsidR="00612DC2">
        <w:rPr>
          <w:iCs/>
          <w:color w:val="333333"/>
          <w:sz w:val="28"/>
          <w:szCs w:val="28"/>
        </w:rPr>
        <w:t>;</w:t>
      </w:r>
    </w:p>
    <w:p w:rsidR="00410D7B" w:rsidRPr="00612DC2" w:rsidRDefault="000950EA" w:rsidP="00612DC2">
      <w:pPr>
        <w:pStyle w:val="a3"/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76" w:lineRule="auto"/>
        <w:jc w:val="both"/>
        <w:rPr>
          <w:iCs/>
          <w:color w:val="333333"/>
          <w:sz w:val="28"/>
          <w:szCs w:val="28"/>
        </w:rPr>
      </w:pPr>
      <w:r w:rsidRPr="00612DC2">
        <w:rPr>
          <w:iCs/>
          <w:color w:val="333333"/>
          <w:sz w:val="28"/>
          <w:szCs w:val="28"/>
        </w:rPr>
        <w:t>Нормативные правовые акты и нормативно-методические документы, определяющие порядок документационного обеспечения управления</w:t>
      </w:r>
      <w:r w:rsidR="00612DC2">
        <w:rPr>
          <w:iCs/>
          <w:color w:val="333333"/>
          <w:sz w:val="28"/>
          <w:szCs w:val="28"/>
        </w:rPr>
        <w:t>;</w:t>
      </w:r>
    </w:p>
    <w:p w:rsidR="000950EA" w:rsidRPr="00612DC2" w:rsidRDefault="000950EA" w:rsidP="00612DC2">
      <w:pPr>
        <w:pStyle w:val="a3"/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76" w:lineRule="auto"/>
        <w:jc w:val="both"/>
        <w:rPr>
          <w:iCs/>
          <w:color w:val="333333"/>
          <w:sz w:val="28"/>
          <w:szCs w:val="28"/>
        </w:rPr>
      </w:pPr>
      <w:r w:rsidRPr="00612DC2">
        <w:rPr>
          <w:iCs/>
          <w:color w:val="333333"/>
          <w:sz w:val="28"/>
          <w:szCs w:val="28"/>
        </w:rPr>
        <w:t>Современные информационные технологии работы с документами</w:t>
      </w:r>
      <w:r w:rsidR="00612DC2">
        <w:rPr>
          <w:iCs/>
          <w:color w:val="333333"/>
          <w:sz w:val="28"/>
          <w:szCs w:val="28"/>
        </w:rPr>
        <w:t>;</w:t>
      </w:r>
    </w:p>
    <w:p w:rsidR="000950EA" w:rsidRPr="00612DC2" w:rsidRDefault="000950EA" w:rsidP="00612DC2">
      <w:pPr>
        <w:pStyle w:val="a3"/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76" w:lineRule="auto"/>
        <w:jc w:val="both"/>
        <w:rPr>
          <w:iCs/>
          <w:color w:val="333333"/>
          <w:sz w:val="28"/>
          <w:szCs w:val="28"/>
        </w:rPr>
      </w:pPr>
      <w:r w:rsidRPr="00612DC2">
        <w:rPr>
          <w:iCs/>
          <w:color w:val="333333"/>
          <w:sz w:val="28"/>
          <w:szCs w:val="28"/>
        </w:rPr>
        <w:t>Порядок работы с документами</w:t>
      </w:r>
      <w:r w:rsidR="00612DC2">
        <w:rPr>
          <w:iCs/>
          <w:color w:val="333333"/>
          <w:sz w:val="28"/>
          <w:szCs w:val="28"/>
        </w:rPr>
        <w:t>;</w:t>
      </w:r>
    </w:p>
    <w:p w:rsidR="00151097" w:rsidRPr="00612DC2" w:rsidRDefault="00151097" w:rsidP="00612DC2">
      <w:pPr>
        <w:pStyle w:val="a3"/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76" w:lineRule="auto"/>
        <w:jc w:val="both"/>
        <w:rPr>
          <w:iCs/>
          <w:color w:val="333333"/>
          <w:sz w:val="28"/>
          <w:szCs w:val="28"/>
        </w:rPr>
      </w:pPr>
      <w:r w:rsidRPr="00612DC2">
        <w:rPr>
          <w:iCs/>
          <w:color w:val="333333"/>
          <w:sz w:val="28"/>
          <w:szCs w:val="28"/>
        </w:rPr>
        <w:t>Правила документационного обеспечения деятельности организации</w:t>
      </w:r>
      <w:r w:rsidR="00612DC2">
        <w:rPr>
          <w:iCs/>
          <w:color w:val="333333"/>
          <w:sz w:val="28"/>
          <w:szCs w:val="28"/>
        </w:rPr>
        <w:t>;</w:t>
      </w:r>
    </w:p>
    <w:p w:rsidR="00151097" w:rsidRPr="00612DC2" w:rsidRDefault="00151097" w:rsidP="00612DC2">
      <w:pPr>
        <w:pStyle w:val="a3"/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76" w:lineRule="auto"/>
        <w:jc w:val="both"/>
        <w:rPr>
          <w:iCs/>
          <w:color w:val="333333"/>
          <w:sz w:val="28"/>
          <w:szCs w:val="28"/>
        </w:rPr>
      </w:pPr>
      <w:r w:rsidRPr="00612DC2">
        <w:rPr>
          <w:iCs/>
          <w:color w:val="333333"/>
          <w:sz w:val="28"/>
          <w:szCs w:val="28"/>
        </w:rPr>
        <w:t>Виды документов, их назначение</w:t>
      </w:r>
    </w:p>
    <w:p w:rsidR="005A3DB8" w:rsidRPr="006242A1" w:rsidRDefault="00380DA4" w:rsidP="006242A1">
      <w:pPr>
        <w:shd w:val="clear" w:color="auto" w:fill="FFFFFF"/>
        <w:spacing w:line="276" w:lineRule="auto"/>
        <w:ind w:right="879"/>
        <w:jc w:val="both"/>
        <w:rPr>
          <w:rFonts w:eastAsia="Times New Roman"/>
          <w:spacing w:val="-10"/>
          <w:sz w:val="28"/>
          <w:szCs w:val="28"/>
        </w:rPr>
      </w:pPr>
      <w:r w:rsidRPr="005F0092"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</w:t>
      </w:r>
      <w:r w:rsidRPr="005F0092">
        <w:rPr>
          <w:sz w:val="28"/>
          <w:szCs w:val="28"/>
        </w:rPr>
        <w:t xml:space="preserve"> </w:t>
      </w:r>
      <w:r w:rsidR="00E23B27" w:rsidRPr="005F0092">
        <w:rPr>
          <w:rFonts w:eastAsia="Times New Roman"/>
          <w:spacing w:val="-10"/>
          <w:sz w:val="28"/>
          <w:szCs w:val="28"/>
        </w:rPr>
        <w:t>диплом о профессиональной переподготовке установленного образца, удостоверяющий право (соответствие квалификации) на ведение профессиональной деятельности в сфере</w:t>
      </w:r>
      <w:r w:rsidR="00E23B27">
        <w:rPr>
          <w:rFonts w:eastAsia="Times New Roman"/>
          <w:spacing w:val="-10"/>
          <w:sz w:val="28"/>
          <w:szCs w:val="28"/>
        </w:rPr>
        <w:t xml:space="preserve"> </w:t>
      </w:r>
      <w:r w:rsidR="006242A1" w:rsidRPr="006242A1">
        <w:rPr>
          <w:iCs/>
          <w:sz w:val="28"/>
          <w:szCs w:val="28"/>
        </w:rPr>
        <w:t>организационного и документационного обеспечения управления организацией</w:t>
      </w:r>
    </w:p>
    <w:p w:rsidR="00E662D2" w:rsidRPr="005A3DB8" w:rsidRDefault="00E662D2" w:rsidP="001F5858">
      <w:pPr>
        <w:shd w:val="clear" w:color="auto" w:fill="FFFFFF"/>
        <w:spacing w:line="276" w:lineRule="auto"/>
        <w:ind w:right="879"/>
        <w:rPr>
          <w:bCs/>
          <w:sz w:val="16"/>
          <w:szCs w:val="16"/>
        </w:rPr>
      </w:pPr>
    </w:p>
    <w:p w:rsidR="00876FE9" w:rsidRPr="005E3D12" w:rsidRDefault="005E3D12" w:rsidP="007B0C8B">
      <w:pPr>
        <w:pStyle w:val="a3"/>
        <w:shd w:val="clear" w:color="auto" w:fill="FFFFFF"/>
        <w:tabs>
          <w:tab w:val="left" w:pos="0"/>
          <w:tab w:val="left" w:pos="14601"/>
        </w:tabs>
        <w:spacing w:line="276" w:lineRule="auto"/>
        <w:ind w:left="0" w:right="-68"/>
        <w:jc w:val="both"/>
        <w:rPr>
          <w:rFonts w:eastAsia="Times New Roman"/>
          <w:b/>
          <w:bCs/>
          <w:color w:val="212529"/>
          <w:sz w:val="24"/>
          <w:szCs w:val="24"/>
        </w:rPr>
      </w:pPr>
      <w:r w:rsidRPr="005E3D12">
        <w:rPr>
          <w:rFonts w:eastAsia="Times New Roman"/>
          <w:b/>
          <w:bCs/>
          <w:color w:val="212529"/>
          <w:sz w:val="24"/>
          <w:szCs w:val="24"/>
        </w:rPr>
        <w:t xml:space="preserve">ФОРМЫ ОБУЧЕНИЯ: </w:t>
      </w:r>
    </w:p>
    <w:p w:rsidR="00064951" w:rsidRPr="00E23B27" w:rsidRDefault="009826E6" w:rsidP="00E23B27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eastAsia="Times New Roman"/>
          <w:bCs/>
          <w:color w:val="212529"/>
          <w:sz w:val="28"/>
          <w:szCs w:val="28"/>
        </w:rPr>
      </w:pPr>
      <w:r>
        <w:rPr>
          <w:sz w:val="28"/>
          <w:szCs w:val="28"/>
        </w:rPr>
        <w:t>с</w:t>
      </w:r>
      <w:r w:rsidR="00CF1138" w:rsidRPr="00E23B27">
        <w:rPr>
          <w:sz w:val="28"/>
          <w:szCs w:val="28"/>
          <w:shd w:val="clear" w:color="auto" w:fill="FFFFFF"/>
        </w:rPr>
        <w:t xml:space="preserve"> применением электронного обучения и дистанционных образовательных технологий</w:t>
      </w:r>
      <w:r w:rsidR="00CF1138" w:rsidRPr="00E23B27">
        <w:rPr>
          <w:sz w:val="28"/>
          <w:szCs w:val="28"/>
        </w:rPr>
        <w:t xml:space="preserve">, </w:t>
      </w:r>
      <w:r w:rsidR="00E23B27">
        <w:rPr>
          <w:sz w:val="28"/>
          <w:szCs w:val="28"/>
        </w:rPr>
        <w:t>без отрыва</w:t>
      </w:r>
      <w:r w:rsidR="00CF1138" w:rsidRPr="00E23B27">
        <w:rPr>
          <w:sz w:val="28"/>
          <w:szCs w:val="28"/>
        </w:rPr>
        <w:t xml:space="preserve"> от работы</w:t>
      </w:r>
    </w:p>
    <w:p w:rsidR="00DD21E4" w:rsidRDefault="00DD032E" w:rsidP="00972F18">
      <w:pPr>
        <w:shd w:val="clear" w:color="auto" w:fill="FFFFFF"/>
        <w:spacing w:line="276" w:lineRule="auto"/>
        <w:jc w:val="both"/>
        <w:rPr>
          <w:rFonts w:eastAsia="Times New Roman"/>
          <w:bCs/>
          <w:color w:val="212529"/>
          <w:sz w:val="28"/>
          <w:szCs w:val="28"/>
        </w:rPr>
      </w:pPr>
      <w:r>
        <w:rPr>
          <w:rFonts w:eastAsia="Times New Roman"/>
          <w:bCs/>
          <w:color w:val="212529"/>
          <w:sz w:val="28"/>
          <w:szCs w:val="28"/>
        </w:rPr>
        <w:t>Объем программы</w:t>
      </w:r>
      <w:r w:rsidR="00876FE9">
        <w:rPr>
          <w:rFonts w:eastAsia="Times New Roman"/>
          <w:bCs/>
          <w:color w:val="212529"/>
          <w:sz w:val="28"/>
          <w:szCs w:val="28"/>
        </w:rPr>
        <w:t xml:space="preserve"> - </w:t>
      </w:r>
      <w:r w:rsidR="00410D7B">
        <w:rPr>
          <w:rFonts w:eastAsia="Times New Roman"/>
          <w:bCs/>
          <w:color w:val="212529"/>
          <w:sz w:val="28"/>
          <w:szCs w:val="28"/>
        </w:rPr>
        <w:t>256 часов</w:t>
      </w:r>
      <w:r w:rsidR="00876FE9">
        <w:rPr>
          <w:rFonts w:eastAsia="Times New Roman"/>
          <w:bCs/>
          <w:color w:val="212529"/>
          <w:sz w:val="28"/>
          <w:szCs w:val="28"/>
        </w:rPr>
        <w:t xml:space="preserve">, </w:t>
      </w:r>
      <w:r w:rsidR="00DD21E4">
        <w:rPr>
          <w:rFonts w:eastAsia="Times New Roman"/>
          <w:bCs/>
          <w:color w:val="212529"/>
          <w:sz w:val="28"/>
          <w:szCs w:val="28"/>
        </w:rPr>
        <w:t>продолжительность обучения – 2,5</w:t>
      </w:r>
      <w:r w:rsidR="00876FE9" w:rsidRPr="00DC0B0F">
        <w:rPr>
          <w:rFonts w:eastAsia="Times New Roman"/>
          <w:bCs/>
          <w:color w:val="212529"/>
          <w:sz w:val="28"/>
          <w:szCs w:val="28"/>
        </w:rPr>
        <w:t xml:space="preserve"> месяца</w:t>
      </w:r>
    </w:p>
    <w:sectPr w:rsidR="00DD21E4" w:rsidSect="00B67591">
      <w:pgSz w:w="16834" w:h="11909" w:orient="landscape"/>
      <w:pgMar w:top="851" w:right="720" w:bottom="284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0C41B7B"/>
    <w:multiLevelType w:val="hybridMultilevel"/>
    <w:tmpl w:val="0D2E0C1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A2931"/>
    <w:multiLevelType w:val="hybridMultilevel"/>
    <w:tmpl w:val="C952F6B8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7334B"/>
    <w:multiLevelType w:val="hybridMultilevel"/>
    <w:tmpl w:val="EC5644F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D0684"/>
    <w:multiLevelType w:val="hybridMultilevel"/>
    <w:tmpl w:val="707848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16596"/>
    <w:multiLevelType w:val="hybridMultilevel"/>
    <w:tmpl w:val="0CBE273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D573A"/>
    <w:multiLevelType w:val="hybridMultilevel"/>
    <w:tmpl w:val="276A60D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303240"/>
    <w:multiLevelType w:val="hybridMultilevel"/>
    <w:tmpl w:val="1900926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62B3B"/>
    <w:multiLevelType w:val="hybridMultilevel"/>
    <w:tmpl w:val="F8D4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F0ADA"/>
    <w:multiLevelType w:val="hybridMultilevel"/>
    <w:tmpl w:val="FE58033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41A93"/>
    <w:multiLevelType w:val="hybridMultilevel"/>
    <w:tmpl w:val="4DFE670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23366"/>
    <w:multiLevelType w:val="hybridMultilevel"/>
    <w:tmpl w:val="2BB8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E64B7"/>
    <w:multiLevelType w:val="hybridMultilevel"/>
    <w:tmpl w:val="2BF0F3F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F05F9"/>
    <w:multiLevelType w:val="hybridMultilevel"/>
    <w:tmpl w:val="9A7E525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227A4"/>
    <w:multiLevelType w:val="hybridMultilevel"/>
    <w:tmpl w:val="CEB449D6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0">
    <w:nsid w:val="42BE463A"/>
    <w:multiLevelType w:val="hybridMultilevel"/>
    <w:tmpl w:val="BC06A6D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71ED4"/>
    <w:multiLevelType w:val="multilevel"/>
    <w:tmpl w:val="A5289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B64912"/>
    <w:multiLevelType w:val="hybridMultilevel"/>
    <w:tmpl w:val="154A2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5003E"/>
    <w:multiLevelType w:val="hybridMultilevel"/>
    <w:tmpl w:val="D772D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53DBF"/>
    <w:multiLevelType w:val="hybridMultilevel"/>
    <w:tmpl w:val="2370C0C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B6406"/>
    <w:multiLevelType w:val="hybridMultilevel"/>
    <w:tmpl w:val="1192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116B5"/>
    <w:multiLevelType w:val="hybridMultilevel"/>
    <w:tmpl w:val="B0D8E328"/>
    <w:lvl w:ilvl="0" w:tplc="368641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AA729D"/>
    <w:multiLevelType w:val="hybridMultilevel"/>
    <w:tmpl w:val="85E425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A41F6A"/>
    <w:multiLevelType w:val="multilevel"/>
    <w:tmpl w:val="97A4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23"/>
  </w:num>
  <w:num w:numId="5">
    <w:abstractNumId w:val="33"/>
  </w:num>
  <w:num w:numId="6">
    <w:abstractNumId w:val="30"/>
  </w:num>
  <w:num w:numId="7">
    <w:abstractNumId w:val="35"/>
  </w:num>
  <w:num w:numId="8">
    <w:abstractNumId w:val="10"/>
  </w:num>
  <w:num w:numId="9">
    <w:abstractNumId w:val="2"/>
  </w:num>
  <w:num w:numId="10">
    <w:abstractNumId w:val="26"/>
  </w:num>
  <w:num w:numId="11">
    <w:abstractNumId w:val="32"/>
  </w:num>
  <w:num w:numId="12">
    <w:abstractNumId w:val="31"/>
  </w:num>
  <w:num w:numId="13">
    <w:abstractNumId w:val="11"/>
  </w:num>
  <w:num w:numId="14">
    <w:abstractNumId w:val="8"/>
  </w:num>
  <w:num w:numId="15">
    <w:abstractNumId w:val="18"/>
  </w:num>
  <w:num w:numId="16">
    <w:abstractNumId w:val="28"/>
  </w:num>
  <w:num w:numId="17">
    <w:abstractNumId w:val="1"/>
  </w:num>
  <w:num w:numId="18">
    <w:abstractNumId w:val="9"/>
  </w:num>
  <w:num w:numId="19">
    <w:abstractNumId w:val="4"/>
  </w:num>
  <w:num w:numId="20">
    <w:abstractNumId w:val="14"/>
  </w:num>
  <w:num w:numId="21">
    <w:abstractNumId w:val="15"/>
  </w:num>
  <w:num w:numId="22">
    <w:abstractNumId w:val="17"/>
  </w:num>
  <w:num w:numId="23">
    <w:abstractNumId w:val="6"/>
  </w:num>
  <w:num w:numId="24">
    <w:abstractNumId w:val="7"/>
  </w:num>
  <w:num w:numId="25">
    <w:abstractNumId w:val="5"/>
  </w:num>
  <w:num w:numId="26">
    <w:abstractNumId w:val="12"/>
  </w:num>
  <w:num w:numId="27">
    <w:abstractNumId w:val="22"/>
  </w:num>
  <w:num w:numId="28">
    <w:abstractNumId w:val="19"/>
  </w:num>
  <w:num w:numId="29">
    <w:abstractNumId w:val="27"/>
  </w:num>
  <w:num w:numId="30">
    <w:abstractNumId w:val="24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4"/>
  </w:num>
  <w:num w:numId="33">
    <w:abstractNumId w:val="16"/>
  </w:num>
  <w:num w:numId="34">
    <w:abstractNumId w:val="20"/>
  </w:num>
  <w:num w:numId="35">
    <w:abstractNumId w:val="21"/>
  </w:num>
  <w:num w:numId="36">
    <w:abstractNumId w:val="29"/>
  </w:num>
  <w:num w:numId="37">
    <w:abstractNumId w:val="25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12D34"/>
    <w:rsid w:val="00022409"/>
    <w:rsid w:val="0002595C"/>
    <w:rsid w:val="000609C7"/>
    <w:rsid w:val="00064951"/>
    <w:rsid w:val="000653CE"/>
    <w:rsid w:val="00066D07"/>
    <w:rsid w:val="00093263"/>
    <w:rsid w:val="000950EA"/>
    <w:rsid w:val="000A5F54"/>
    <w:rsid w:val="000B1184"/>
    <w:rsid w:val="000B41E9"/>
    <w:rsid w:val="000B7E04"/>
    <w:rsid w:val="000C144C"/>
    <w:rsid w:val="000C484D"/>
    <w:rsid w:val="000C78F7"/>
    <w:rsid w:val="000F4CBE"/>
    <w:rsid w:val="000F5220"/>
    <w:rsid w:val="000F7577"/>
    <w:rsid w:val="000F7D57"/>
    <w:rsid w:val="00151097"/>
    <w:rsid w:val="00173A34"/>
    <w:rsid w:val="0017637A"/>
    <w:rsid w:val="001775BB"/>
    <w:rsid w:val="001B24EF"/>
    <w:rsid w:val="001D1631"/>
    <w:rsid w:val="001D54B6"/>
    <w:rsid w:val="001F5858"/>
    <w:rsid w:val="0020411D"/>
    <w:rsid w:val="00211A16"/>
    <w:rsid w:val="00243AA6"/>
    <w:rsid w:val="00252247"/>
    <w:rsid w:val="002634BD"/>
    <w:rsid w:val="002A5317"/>
    <w:rsid w:val="002B3967"/>
    <w:rsid w:val="002C44ED"/>
    <w:rsid w:val="002C6232"/>
    <w:rsid w:val="002D2A8F"/>
    <w:rsid w:val="003260FD"/>
    <w:rsid w:val="0032799C"/>
    <w:rsid w:val="00340F2D"/>
    <w:rsid w:val="0035148A"/>
    <w:rsid w:val="00362453"/>
    <w:rsid w:val="00380DA4"/>
    <w:rsid w:val="003D39C5"/>
    <w:rsid w:val="003E3B15"/>
    <w:rsid w:val="00410D7B"/>
    <w:rsid w:val="00414EE3"/>
    <w:rsid w:val="00423515"/>
    <w:rsid w:val="00437335"/>
    <w:rsid w:val="0045158C"/>
    <w:rsid w:val="00451CC9"/>
    <w:rsid w:val="004575A8"/>
    <w:rsid w:val="00477B60"/>
    <w:rsid w:val="004927B1"/>
    <w:rsid w:val="004B7619"/>
    <w:rsid w:val="004C74E8"/>
    <w:rsid w:val="004D421C"/>
    <w:rsid w:val="004E31E4"/>
    <w:rsid w:val="004F2CAD"/>
    <w:rsid w:val="00515362"/>
    <w:rsid w:val="0052013E"/>
    <w:rsid w:val="0052330D"/>
    <w:rsid w:val="0052401A"/>
    <w:rsid w:val="0053396C"/>
    <w:rsid w:val="00544FC9"/>
    <w:rsid w:val="00582B96"/>
    <w:rsid w:val="005A1632"/>
    <w:rsid w:val="005A3DB8"/>
    <w:rsid w:val="005B4BF0"/>
    <w:rsid w:val="005C698A"/>
    <w:rsid w:val="005E1211"/>
    <w:rsid w:val="005E3D12"/>
    <w:rsid w:val="005F0092"/>
    <w:rsid w:val="00612DC2"/>
    <w:rsid w:val="00620A0C"/>
    <w:rsid w:val="006242A1"/>
    <w:rsid w:val="00624905"/>
    <w:rsid w:val="00627166"/>
    <w:rsid w:val="006410B2"/>
    <w:rsid w:val="00653B6D"/>
    <w:rsid w:val="00656436"/>
    <w:rsid w:val="006A148C"/>
    <w:rsid w:val="006B085F"/>
    <w:rsid w:val="006F4AA8"/>
    <w:rsid w:val="0070094A"/>
    <w:rsid w:val="007244A4"/>
    <w:rsid w:val="00737904"/>
    <w:rsid w:val="00753953"/>
    <w:rsid w:val="007540EF"/>
    <w:rsid w:val="00763FBC"/>
    <w:rsid w:val="007658E1"/>
    <w:rsid w:val="007663B7"/>
    <w:rsid w:val="007A16BE"/>
    <w:rsid w:val="007B0C8B"/>
    <w:rsid w:val="007B741E"/>
    <w:rsid w:val="007C2DFE"/>
    <w:rsid w:val="007D669D"/>
    <w:rsid w:val="007E1467"/>
    <w:rsid w:val="00800A84"/>
    <w:rsid w:val="00805EF1"/>
    <w:rsid w:val="008108DA"/>
    <w:rsid w:val="00836A6C"/>
    <w:rsid w:val="008531C3"/>
    <w:rsid w:val="00876FE9"/>
    <w:rsid w:val="008770A5"/>
    <w:rsid w:val="00877770"/>
    <w:rsid w:val="00883927"/>
    <w:rsid w:val="00886434"/>
    <w:rsid w:val="00894F7E"/>
    <w:rsid w:val="008A425D"/>
    <w:rsid w:val="008A4570"/>
    <w:rsid w:val="008E37CE"/>
    <w:rsid w:val="00947036"/>
    <w:rsid w:val="00972F18"/>
    <w:rsid w:val="00973F03"/>
    <w:rsid w:val="009826E6"/>
    <w:rsid w:val="009922DF"/>
    <w:rsid w:val="00995AA2"/>
    <w:rsid w:val="009F74D4"/>
    <w:rsid w:val="00A2021B"/>
    <w:rsid w:val="00A26857"/>
    <w:rsid w:val="00A31D13"/>
    <w:rsid w:val="00A42C60"/>
    <w:rsid w:val="00A778BA"/>
    <w:rsid w:val="00A8525C"/>
    <w:rsid w:val="00A97E59"/>
    <w:rsid w:val="00AB4A3A"/>
    <w:rsid w:val="00AC0495"/>
    <w:rsid w:val="00AC7D46"/>
    <w:rsid w:val="00AE3AD9"/>
    <w:rsid w:val="00AF5387"/>
    <w:rsid w:val="00B25156"/>
    <w:rsid w:val="00B32CB6"/>
    <w:rsid w:val="00B37446"/>
    <w:rsid w:val="00B427A8"/>
    <w:rsid w:val="00B67591"/>
    <w:rsid w:val="00B74221"/>
    <w:rsid w:val="00B871CA"/>
    <w:rsid w:val="00BF0B4E"/>
    <w:rsid w:val="00C215EA"/>
    <w:rsid w:val="00C80466"/>
    <w:rsid w:val="00C90AB9"/>
    <w:rsid w:val="00C9352D"/>
    <w:rsid w:val="00CD0ED7"/>
    <w:rsid w:val="00CD4018"/>
    <w:rsid w:val="00CF1138"/>
    <w:rsid w:val="00D10D5C"/>
    <w:rsid w:val="00D13096"/>
    <w:rsid w:val="00D212C3"/>
    <w:rsid w:val="00D35AB9"/>
    <w:rsid w:val="00D35F06"/>
    <w:rsid w:val="00D96F2D"/>
    <w:rsid w:val="00DA1AC7"/>
    <w:rsid w:val="00DA2278"/>
    <w:rsid w:val="00DC0B0F"/>
    <w:rsid w:val="00DD032E"/>
    <w:rsid w:val="00DD21E4"/>
    <w:rsid w:val="00E23B27"/>
    <w:rsid w:val="00E25EF0"/>
    <w:rsid w:val="00E279EB"/>
    <w:rsid w:val="00E662D2"/>
    <w:rsid w:val="00E87F6A"/>
    <w:rsid w:val="00E95DA1"/>
    <w:rsid w:val="00E967AD"/>
    <w:rsid w:val="00EA39B5"/>
    <w:rsid w:val="00EC5F70"/>
    <w:rsid w:val="00EE5AF5"/>
    <w:rsid w:val="00F00603"/>
    <w:rsid w:val="00F42160"/>
    <w:rsid w:val="00F44AF7"/>
    <w:rsid w:val="00F47410"/>
    <w:rsid w:val="00F63A44"/>
    <w:rsid w:val="00F716A3"/>
    <w:rsid w:val="00F72952"/>
    <w:rsid w:val="00F75031"/>
    <w:rsid w:val="00F81B0B"/>
    <w:rsid w:val="00F861C6"/>
    <w:rsid w:val="00FA017E"/>
    <w:rsid w:val="00FB607C"/>
    <w:rsid w:val="00FB6C91"/>
    <w:rsid w:val="00FC0551"/>
    <w:rsid w:val="00FD6DB7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D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  <w:style w:type="character" w:customStyle="1" w:styleId="blk">
    <w:name w:val="blk"/>
    <w:basedOn w:val="a0"/>
    <w:rsid w:val="00F81B0B"/>
  </w:style>
  <w:style w:type="paragraph" w:customStyle="1" w:styleId="consplusnormal0">
    <w:name w:val="consplusnormal"/>
    <w:basedOn w:val="a"/>
    <w:rsid w:val="00243AA6"/>
    <w:pPr>
      <w:widowControl/>
      <w:autoSpaceDE/>
      <w:autoSpaceDN/>
      <w:adjustRightInd/>
      <w:spacing w:before="100" w:beforeAutospacing="1" w:after="112"/>
    </w:pPr>
    <w:rPr>
      <w:rFonts w:eastAsia="Times New Roman"/>
      <w:sz w:val="22"/>
      <w:szCs w:val="22"/>
    </w:rPr>
  </w:style>
  <w:style w:type="character" w:customStyle="1" w:styleId="a9">
    <w:name w:val="Основной текст_"/>
    <w:basedOn w:val="a0"/>
    <w:link w:val="21"/>
    <w:rsid w:val="004575A8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9"/>
    <w:rsid w:val="004575A8"/>
    <w:pPr>
      <w:shd w:val="clear" w:color="auto" w:fill="FFFFFF"/>
      <w:autoSpaceDE/>
      <w:autoSpaceDN/>
      <w:adjustRightInd/>
      <w:spacing w:after="540" w:line="317" w:lineRule="exact"/>
      <w:ind w:hanging="360"/>
      <w:jc w:val="center"/>
    </w:pPr>
    <w:rPr>
      <w:rFonts w:eastAsia="Times New Roman"/>
      <w:spacing w:val="3"/>
      <w:sz w:val="25"/>
      <w:szCs w:val="25"/>
    </w:rPr>
  </w:style>
  <w:style w:type="character" w:customStyle="1" w:styleId="105pt0pt">
    <w:name w:val="Основной текст + 10;5 pt;Интервал 0 pt"/>
    <w:basedOn w:val="a9"/>
    <w:rsid w:val="00340F2D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410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vlasova_ta</cp:lastModifiedBy>
  <cp:revision>118</cp:revision>
  <cp:lastPrinted>2019-11-13T04:19:00Z</cp:lastPrinted>
  <dcterms:created xsi:type="dcterms:W3CDTF">2019-09-27T02:28:00Z</dcterms:created>
  <dcterms:modified xsi:type="dcterms:W3CDTF">2021-05-04T03:24:00Z</dcterms:modified>
</cp:coreProperties>
</file>