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6A148C" w:rsidP="00F70BC8">
      <w:pPr>
        <w:pStyle w:val="a3"/>
        <w:jc w:val="center"/>
        <w:rPr>
          <w:sz w:val="24"/>
          <w:szCs w:val="24"/>
        </w:rPr>
      </w:pPr>
    </w:p>
    <w:p w:rsidR="00876FE9" w:rsidRPr="00F70BC8" w:rsidRDefault="00F70BC8" w:rsidP="000E014D">
      <w:pPr>
        <w:shd w:val="clear" w:color="auto" w:fill="FFFFFF"/>
        <w:spacing w:line="192" w:lineRule="auto"/>
        <w:rPr>
          <w:rFonts w:eastAsia="Times New Roman"/>
          <w:b/>
          <w:bCs/>
          <w:spacing w:val="-11"/>
          <w:sz w:val="28"/>
          <w:szCs w:val="26"/>
        </w:rPr>
      </w:pPr>
      <w:r w:rsidRPr="00F70BC8">
        <w:rPr>
          <w:rFonts w:eastAsia="Times New Roman"/>
          <w:b/>
          <w:bCs/>
          <w:noProof/>
          <w:spacing w:val="-11"/>
          <w:sz w:val="28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22129</wp:posOffset>
            </wp:positionH>
            <wp:positionV relativeFrom="paragraph">
              <wp:posOffset>-35608</wp:posOffset>
            </wp:positionV>
            <wp:extent cx="2093787" cy="1483743"/>
            <wp:effectExtent l="19050" t="0" r="1713" b="0"/>
            <wp:wrapTight wrapText="bothSides">
              <wp:wrapPolygon edited="0">
                <wp:start x="590" y="0"/>
                <wp:lineTo x="-197" y="1387"/>
                <wp:lineTo x="-197" y="17749"/>
                <wp:lineTo x="197" y="21354"/>
                <wp:lineTo x="590" y="21354"/>
                <wp:lineTo x="20832" y="21354"/>
                <wp:lineTo x="21225" y="21354"/>
                <wp:lineTo x="21618" y="19135"/>
                <wp:lineTo x="21618" y="1941"/>
                <wp:lineTo x="21421" y="1109"/>
                <wp:lineTo x="20832" y="0"/>
                <wp:lineTo x="590" y="0"/>
              </wp:wrapPolygon>
            </wp:wrapTight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Diagram group"/>
                    <a:cNvGrpSpPr/>
                  </a:nvGrpSpPr>
                  <a:grpSpPr>
                    <a:xfrm>
                      <a:off x="101127" y="1213532"/>
                      <a:ext cx="1645919" cy="809021"/>
                      <a:chOff x="101127" y="1213532"/>
                      <a:chExt cx="1645919" cy="809021"/>
                    </a:xfrm>
                  </a:grpSpPr>
                  <a:sp>
                    <a:nvSpPr>
                      <a:cNvPr id="3" name="Скругленный прямоугольник 3"/>
                      <a:cNvSpPr/>
                    </a:nvSpPr>
                    <a:spPr>
                      <a:xfrm>
                        <a:off x="101127" y="1213532"/>
                        <a:ext cx="1645919" cy="809021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blipFill rotWithShape="0">
                        <a:blip r:embed="rId5"/>
                        <a:stretch>
                          <a:fillRect/>
                        </a:stretch>
                      </a:blipFill>
                    </a:spPr>
                    <a:style>
                      <a:lnRef idx="2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rgbClr r="0" g="0" b="0"/>
                      </a:fillRef>
                      <a:effectRef idx="0">
                        <a:schemeClr val="accent1">
                          <a:tint val="5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a:style>
                  </a:sp>
                </lc:lockedCanvas>
              </a:graphicData>
            </a:graphic>
          </wp:anchor>
        </w:drawing>
      </w:r>
      <w:r w:rsidR="000E014D">
        <w:rPr>
          <w:rFonts w:eastAsia="Times New Roman"/>
          <w:spacing w:val="-1"/>
          <w:sz w:val="32"/>
          <w:szCs w:val="24"/>
        </w:rPr>
        <w:t xml:space="preserve">                </w:t>
      </w:r>
      <w:r>
        <w:rPr>
          <w:rFonts w:eastAsia="Times New Roman"/>
          <w:spacing w:val="-1"/>
          <w:sz w:val="32"/>
          <w:szCs w:val="24"/>
        </w:rPr>
        <w:t>Программа</w:t>
      </w:r>
      <w:r w:rsidR="00380DA4" w:rsidRPr="00D96F2D">
        <w:rPr>
          <w:rFonts w:eastAsia="Times New Roman"/>
          <w:spacing w:val="-1"/>
          <w:sz w:val="32"/>
          <w:szCs w:val="24"/>
        </w:rPr>
        <w:t xml:space="preserve"> </w:t>
      </w:r>
      <w:r w:rsidR="00380DA4">
        <w:rPr>
          <w:rFonts w:eastAsia="Times New Roman"/>
          <w:spacing w:val="-1"/>
          <w:sz w:val="32"/>
          <w:szCs w:val="24"/>
        </w:rPr>
        <w:t>п</w:t>
      </w:r>
      <w:r w:rsidR="00380DA4" w:rsidRPr="00D96F2D">
        <w:rPr>
          <w:rFonts w:eastAsia="Times New Roman"/>
          <w:spacing w:val="-1"/>
          <w:sz w:val="32"/>
          <w:szCs w:val="24"/>
        </w:rPr>
        <w:t>рофессиональн</w:t>
      </w:r>
      <w:r w:rsidR="00380DA4">
        <w:rPr>
          <w:rFonts w:eastAsia="Times New Roman"/>
          <w:spacing w:val="-1"/>
          <w:sz w:val="32"/>
          <w:szCs w:val="24"/>
        </w:rPr>
        <w:t>ой</w:t>
      </w:r>
      <w:r w:rsidR="00380DA4" w:rsidRPr="00D96F2D">
        <w:rPr>
          <w:rFonts w:eastAsia="Times New Roman"/>
          <w:spacing w:val="-1"/>
          <w:sz w:val="32"/>
          <w:szCs w:val="24"/>
        </w:rPr>
        <w:t xml:space="preserve"> переподготовк</w:t>
      </w:r>
      <w:r w:rsidR="00380DA4">
        <w:rPr>
          <w:rFonts w:eastAsia="Times New Roman"/>
          <w:spacing w:val="-1"/>
          <w:sz w:val="32"/>
          <w:szCs w:val="24"/>
        </w:rPr>
        <w:t>и</w:t>
      </w:r>
    </w:p>
    <w:p w:rsidR="00380DA4" w:rsidRPr="00876FE9" w:rsidRDefault="00F70BC8" w:rsidP="000E014D">
      <w:pPr>
        <w:shd w:val="clear" w:color="auto" w:fill="FFFFFF"/>
        <w:ind w:right="879"/>
        <w:jc w:val="center"/>
        <w:rPr>
          <w:b/>
          <w:sz w:val="40"/>
          <w:szCs w:val="40"/>
        </w:rPr>
      </w:pPr>
      <w:r>
        <w:rPr>
          <w:rFonts w:eastAsia="Times New Roman"/>
          <w:b/>
          <w:bCs/>
          <w:spacing w:val="-1"/>
          <w:sz w:val="40"/>
          <w:szCs w:val="40"/>
        </w:rPr>
        <w:t>Обогащение полезных ископаемых</w:t>
      </w:r>
    </w:p>
    <w:p w:rsidR="00406527" w:rsidRPr="00380DA4" w:rsidRDefault="00406527" w:rsidP="00D72296">
      <w:pPr>
        <w:shd w:val="clear" w:color="auto" w:fill="FFFFFF"/>
        <w:spacing w:line="269" w:lineRule="exact"/>
        <w:ind w:right="-178"/>
        <w:jc w:val="center"/>
        <w:rPr>
          <w:sz w:val="28"/>
          <w:szCs w:val="26"/>
        </w:rPr>
      </w:pPr>
    </w:p>
    <w:p w:rsidR="005B4BF0" w:rsidRDefault="002D2A8F" w:rsidP="001F5748">
      <w:pPr>
        <w:pStyle w:val="a3"/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D2A8F">
        <w:rPr>
          <w:rFonts w:eastAsia="Times New Roman"/>
          <w:b/>
          <w:color w:val="252525"/>
          <w:sz w:val="28"/>
          <w:szCs w:val="28"/>
        </w:rPr>
        <w:t>Цель</w:t>
      </w:r>
      <w:r w:rsidR="005B4BF0" w:rsidRPr="002D2A8F">
        <w:rPr>
          <w:rFonts w:eastAsia="Times New Roman"/>
          <w:b/>
          <w:color w:val="252525"/>
          <w:sz w:val="28"/>
          <w:szCs w:val="28"/>
        </w:rPr>
        <w:t xml:space="preserve"> обучения</w:t>
      </w:r>
      <w:r w:rsidR="005B4BF0" w:rsidRPr="002C03E9">
        <w:rPr>
          <w:rFonts w:eastAsia="Times New Roman"/>
          <w:b/>
          <w:sz w:val="28"/>
          <w:szCs w:val="28"/>
        </w:rPr>
        <w:t>:</w:t>
      </w:r>
      <w:r w:rsidR="005B4BF0" w:rsidRPr="002C03E9">
        <w:rPr>
          <w:rFonts w:eastAsia="Times New Roman"/>
          <w:sz w:val="28"/>
          <w:szCs w:val="28"/>
        </w:rPr>
        <w:t xml:space="preserve"> </w:t>
      </w:r>
      <w:r w:rsidR="002C03E9" w:rsidRPr="002C03E9">
        <w:rPr>
          <w:sz w:val="28"/>
          <w:szCs w:val="28"/>
          <w:shd w:val="clear" w:color="auto" w:fill="FFFFFF"/>
        </w:rPr>
        <w:t>формирование у слушателей компетенций, необходимых для ведения профессиональной деятельности в сфере обогащения полезных ископаемых</w:t>
      </w:r>
    </w:p>
    <w:p w:rsidR="002C03E9" w:rsidRPr="002C03E9" w:rsidRDefault="002C03E9" w:rsidP="005B4BF0">
      <w:pPr>
        <w:pStyle w:val="a3"/>
        <w:widowControl/>
        <w:shd w:val="clear" w:color="auto" w:fill="FFFFFF"/>
        <w:autoSpaceDE/>
        <w:autoSpaceDN/>
        <w:adjustRightInd/>
        <w:rPr>
          <w:rFonts w:eastAsia="Times New Roman"/>
          <w:sz w:val="16"/>
          <w:szCs w:val="16"/>
        </w:rPr>
      </w:pPr>
    </w:p>
    <w:p w:rsidR="001F5748" w:rsidRPr="001F5748" w:rsidRDefault="001F5748" w:rsidP="001F574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252525"/>
          <w:sz w:val="28"/>
          <w:szCs w:val="28"/>
        </w:rPr>
      </w:pPr>
      <w:r w:rsidRPr="001F5748">
        <w:rPr>
          <w:b/>
          <w:bCs/>
          <w:sz w:val="28"/>
          <w:szCs w:val="28"/>
        </w:rPr>
        <w:t>Характеристика нового вида профессиональной деятельности</w:t>
      </w:r>
    </w:p>
    <w:p w:rsidR="00036867" w:rsidRPr="00036867" w:rsidRDefault="001F5748" w:rsidP="00036867">
      <w:pPr>
        <w:pStyle w:val="a3"/>
        <w:numPr>
          <w:ilvl w:val="0"/>
          <w:numId w:val="19"/>
        </w:numPr>
        <w:shd w:val="clear" w:color="auto" w:fill="FFFFFF"/>
        <w:jc w:val="both"/>
        <w:rPr>
          <w:rFonts w:eastAsia="Times New Roman"/>
          <w:spacing w:val="-9"/>
          <w:sz w:val="28"/>
          <w:szCs w:val="28"/>
        </w:rPr>
      </w:pPr>
      <w:proofErr w:type="gramStart"/>
      <w:r w:rsidRPr="00036867">
        <w:rPr>
          <w:rFonts w:eastAsia="Times New Roman"/>
          <w:spacing w:val="-9"/>
          <w:sz w:val="28"/>
          <w:szCs w:val="28"/>
        </w:rPr>
        <w:t>владеть способностью анализировать</w:t>
      </w:r>
      <w:proofErr w:type="gramEnd"/>
      <w:r w:rsidRPr="00036867">
        <w:rPr>
          <w:rFonts w:eastAsia="Times New Roman"/>
          <w:spacing w:val="-9"/>
          <w:sz w:val="28"/>
          <w:szCs w:val="28"/>
        </w:rPr>
        <w:t xml:space="preserve"> </w:t>
      </w:r>
      <w:proofErr w:type="spellStart"/>
      <w:r w:rsidRPr="00036867">
        <w:rPr>
          <w:rFonts w:eastAsia="Times New Roman"/>
          <w:spacing w:val="-9"/>
          <w:sz w:val="28"/>
          <w:szCs w:val="28"/>
        </w:rPr>
        <w:t>горногеологическую</w:t>
      </w:r>
      <w:proofErr w:type="spellEnd"/>
      <w:r w:rsidRPr="00036867">
        <w:rPr>
          <w:rFonts w:eastAsia="Times New Roman"/>
          <w:spacing w:val="-9"/>
          <w:sz w:val="28"/>
          <w:szCs w:val="28"/>
        </w:rPr>
        <w:t xml:space="preserve"> информацию о свойствах и характеристиках минерального сырья</w:t>
      </w:r>
      <w:r w:rsidR="00036867">
        <w:rPr>
          <w:rFonts w:eastAsia="Times New Roman"/>
          <w:spacing w:val="-9"/>
          <w:sz w:val="28"/>
          <w:szCs w:val="28"/>
        </w:rPr>
        <w:t>;</w:t>
      </w:r>
      <w:r w:rsidRPr="00036867">
        <w:rPr>
          <w:rFonts w:eastAsia="Times New Roman"/>
          <w:spacing w:val="-9"/>
          <w:sz w:val="28"/>
          <w:szCs w:val="28"/>
        </w:rPr>
        <w:t xml:space="preserve"> </w:t>
      </w:r>
    </w:p>
    <w:p w:rsidR="001F5748" w:rsidRPr="00036867" w:rsidRDefault="001F5748" w:rsidP="00036867">
      <w:pPr>
        <w:pStyle w:val="a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036867">
        <w:rPr>
          <w:rFonts w:eastAsia="Times New Roman"/>
          <w:spacing w:val="-10"/>
          <w:sz w:val="28"/>
          <w:szCs w:val="28"/>
        </w:rPr>
        <w:t>владеть способностью выбирать</w:t>
      </w:r>
      <w:proofErr w:type="gramEnd"/>
      <w:r w:rsidRPr="00036867">
        <w:rPr>
          <w:rFonts w:eastAsia="Times New Roman"/>
          <w:spacing w:val="-10"/>
          <w:sz w:val="28"/>
          <w:szCs w:val="28"/>
        </w:rPr>
        <w:t xml:space="preserve"> технологию производства работ по обогащению полезных ископаемых, составлять необходимую документацию</w:t>
      </w:r>
      <w:r w:rsidR="00036867">
        <w:rPr>
          <w:rFonts w:eastAsia="Times New Roman"/>
          <w:spacing w:val="-10"/>
          <w:sz w:val="28"/>
          <w:szCs w:val="28"/>
        </w:rPr>
        <w:t>;</w:t>
      </w:r>
    </w:p>
    <w:p w:rsidR="001F5748" w:rsidRPr="00036867" w:rsidRDefault="001F5748" w:rsidP="00036867">
      <w:pPr>
        <w:pStyle w:val="a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036867">
        <w:rPr>
          <w:rFonts w:eastAsia="Times New Roman"/>
          <w:spacing w:val="-9"/>
          <w:sz w:val="28"/>
          <w:szCs w:val="28"/>
        </w:rPr>
        <w:t xml:space="preserve">владеть способностью выбирать и рассчитывать основные технологические параметры </w:t>
      </w:r>
      <w:r w:rsidRPr="00036867">
        <w:rPr>
          <w:rFonts w:eastAsia="Times New Roman"/>
          <w:spacing w:val="-8"/>
          <w:sz w:val="28"/>
          <w:szCs w:val="28"/>
        </w:rPr>
        <w:t xml:space="preserve">эффективного и экологически безопасного производства работ по переработке и обогащению минерального сырья на основе </w:t>
      </w:r>
      <w:proofErr w:type="gramStart"/>
      <w:r w:rsidRPr="00036867">
        <w:rPr>
          <w:rFonts w:eastAsia="Times New Roman"/>
          <w:spacing w:val="-8"/>
          <w:sz w:val="28"/>
          <w:szCs w:val="28"/>
        </w:rPr>
        <w:t xml:space="preserve">знаний принципов проектирования технологических схем </w:t>
      </w:r>
      <w:r w:rsidRPr="00036867">
        <w:rPr>
          <w:rFonts w:eastAsia="Times New Roman"/>
          <w:spacing w:val="-9"/>
          <w:sz w:val="28"/>
          <w:szCs w:val="28"/>
        </w:rPr>
        <w:t>обогатительного производства</w:t>
      </w:r>
      <w:proofErr w:type="gramEnd"/>
      <w:r w:rsidRPr="00036867">
        <w:rPr>
          <w:rFonts w:eastAsia="Times New Roman"/>
          <w:spacing w:val="-9"/>
          <w:sz w:val="28"/>
          <w:szCs w:val="28"/>
        </w:rPr>
        <w:t xml:space="preserve"> и выбора основного и вспомогательного обогатительного </w:t>
      </w:r>
      <w:r w:rsidRPr="00036867">
        <w:rPr>
          <w:rFonts w:eastAsia="Times New Roman"/>
          <w:spacing w:val="-11"/>
          <w:sz w:val="28"/>
          <w:szCs w:val="28"/>
        </w:rPr>
        <w:t>оборудования</w:t>
      </w:r>
      <w:r w:rsidR="00036867">
        <w:rPr>
          <w:rFonts w:eastAsia="Times New Roman"/>
          <w:spacing w:val="-11"/>
          <w:sz w:val="28"/>
          <w:szCs w:val="28"/>
        </w:rPr>
        <w:t>;</w:t>
      </w:r>
    </w:p>
    <w:p w:rsidR="001F5748" w:rsidRPr="00036867" w:rsidRDefault="001F5748" w:rsidP="00036867">
      <w:pPr>
        <w:pStyle w:val="a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036867">
        <w:rPr>
          <w:rFonts w:eastAsia="Times New Roman"/>
          <w:spacing w:val="-9"/>
          <w:sz w:val="28"/>
          <w:szCs w:val="28"/>
        </w:rPr>
        <w:t xml:space="preserve">- </w:t>
      </w:r>
      <w:r w:rsidRPr="00036867">
        <w:rPr>
          <w:rFonts w:eastAsia="Times New Roman"/>
          <w:spacing w:val="-8"/>
          <w:sz w:val="28"/>
          <w:szCs w:val="28"/>
        </w:rPr>
        <w:t xml:space="preserve">рассчитывать производительность и определять параметры оборудования </w:t>
      </w:r>
      <w:r w:rsidRPr="00036867">
        <w:rPr>
          <w:rFonts w:eastAsia="Times New Roman"/>
          <w:spacing w:val="-10"/>
          <w:sz w:val="28"/>
          <w:szCs w:val="28"/>
        </w:rPr>
        <w:t>обогатительных фабрик</w:t>
      </w:r>
      <w:r w:rsidR="00036867" w:rsidRPr="00036867">
        <w:rPr>
          <w:rFonts w:eastAsia="Times New Roman"/>
          <w:spacing w:val="-10"/>
          <w:sz w:val="28"/>
          <w:szCs w:val="28"/>
        </w:rPr>
        <w:t>;</w:t>
      </w:r>
    </w:p>
    <w:p w:rsidR="001F5748" w:rsidRPr="00036867" w:rsidRDefault="001F5748" w:rsidP="00036867">
      <w:pPr>
        <w:pStyle w:val="a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036867">
        <w:rPr>
          <w:rFonts w:eastAsia="Times New Roman"/>
          <w:spacing w:val="-9"/>
          <w:sz w:val="28"/>
          <w:szCs w:val="28"/>
        </w:rPr>
        <w:t xml:space="preserve">- </w:t>
      </w:r>
      <w:proofErr w:type="gramStart"/>
      <w:r w:rsidRPr="00036867">
        <w:rPr>
          <w:rFonts w:eastAsia="Times New Roman"/>
          <w:spacing w:val="-9"/>
          <w:sz w:val="28"/>
          <w:szCs w:val="28"/>
        </w:rPr>
        <w:t>владеть способностью анализировать</w:t>
      </w:r>
      <w:proofErr w:type="gramEnd"/>
      <w:r w:rsidRPr="00036867">
        <w:rPr>
          <w:rFonts w:eastAsia="Times New Roman"/>
          <w:spacing w:val="-9"/>
          <w:sz w:val="28"/>
          <w:szCs w:val="28"/>
        </w:rPr>
        <w:t xml:space="preserve"> и оптимизировать структуру, взаимосвязи,</w:t>
      </w:r>
      <w:r w:rsidR="00036867" w:rsidRPr="00036867">
        <w:rPr>
          <w:sz w:val="28"/>
          <w:szCs w:val="28"/>
        </w:rPr>
        <w:t xml:space="preserve"> </w:t>
      </w:r>
      <w:r w:rsidRPr="00036867">
        <w:rPr>
          <w:rFonts w:eastAsia="Times New Roman"/>
          <w:spacing w:val="-8"/>
          <w:sz w:val="28"/>
          <w:szCs w:val="28"/>
        </w:rPr>
        <w:t xml:space="preserve">функциональное назначение комплексов по добыче, переработке и обогащению полезных </w:t>
      </w:r>
      <w:r w:rsidRPr="00036867">
        <w:rPr>
          <w:rFonts w:eastAsia="Times New Roman"/>
          <w:spacing w:val="-9"/>
          <w:sz w:val="28"/>
          <w:szCs w:val="28"/>
        </w:rPr>
        <w:t xml:space="preserve">ископаемых </w:t>
      </w:r>
    </w:p>
    <w:p w:rsidR="001F5748" w:rsidRPr="00036867" w:rsidRDefault="001F5748" w:rsidP="003D4DC3">
      <w:pPr>
        <w:widowControl/>
        <w:shd w:val="clear" w:color="auto" w:fill="FFFFFF"/>
        <w:autoSpaceDE/>
        <w:autoSpaceDN/>
        <w:adjustRightInd/>
        <w:ind w:firstLine="720"/>
        <w:rPr>
          <w:rFonts w:eastAsia="Times New Roman"/>
          <w:b/>
          <w:color w:val="252525"/>
          <w:sz w:val="16"/>
          <w:szCs w:val="16"/>
        </w:rPr>
      </w:pPr>
    </w:p>
    <w:p w:rsidR="002C03E9" w:rsidRPr="00036867" w:rsidRDefault="002C03E9" w:rsidP="002C03E9">
      <w:pPr>
        <w:shd w:val="clear" w:color="auto" w:fill="FFFFFF"/>
        <w:spacing w:line="269" w:lineRule="exact"/>
        <w:ind w:right="880"/>
        <w:rPr>
          <w:rFonts w:eastAsia="Times New Roman"/>
          <w:b/>
          <w:bCs/>
          <w:spacing w:val="-1"/>
          <w:sz w:val="28"/>
          <w:szCs w:val="28"/>
        </w:rPr>
      </w:pPr>
      <w:r w:rsidRPr="00036867">
        <w:rPr>
          <w:rFonts w:eastAsia="Times New Roman"/>
          <w:b/>
          <w:bCs/>
          <w:spacing w:val="-1"/>
          <w:sz w:val="28"/>
          <w:szCs w:val="28"/>
        </w:rPr>
        <w:t>На обучение принимаются лица:</w:t>
      </w:r>
    </w:p>
    <w:p w:rsidR="002C03E9" w:rsidRDefault="002C03E9" w:rsidP="002C03E9">
      <w:pPr>
        <w:pStyle w:val="a3"/>
        <w:numPr>
          <w:ilvl w:val="0"/>
          <w:numId w:val="18"/>
        </w:num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6"/>
        </w:rPr>
        <w:t xml:space="preserve"> </w:t>
      </w:r>
      <w:r w:rsidRPr="001F21A9">
        <w:rPr>
          <w:rFonts w:eastAsia="Times New Roman"/>
          <w:sz w:val="28"/>
          <w:szCs w:val="28"/>
        </w:rPr>
        <w:t>лица, имеющие среднее профессиональное и (или) высшее образование;</w:t>
      </w:r>
      <w:bookmarkStart w:id="0" w:name="dst101007"/>
      <w:bookmarkEnd w:id="0"/>
    </w:p>
    <w:p w:rsidR="002C03E9" w:rsidRPr="003C3422" w:rsidRDefault="003C3422" w:rsidP="003C3422">
      <w:pPr>
        <w:pStyle w:val="a3"/>
        <w:numPr>
          <w:ilvl w:val="0"/>
          <w:numId w:val="18"/>
        </w:num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C03E9" w:rsidRPr="003C3422">
        <w:rPr>
          <w:rFonts w:eastAsia="Times New Roman"/>
          <w:sz w:val="28"/>
          <w:szCs w:val="28"/>
        </w:rPr>
        <w:t>лица, получающие среднее профессиональное и (или) высшее образование</w:t>
      </w:r>
    </w:p>
    <w:p w:rsidR="00380DA4" w:rsidRPr="004F2CAD" w:rsidRDefault="00876FE9" w:rsidP="00036867">
      <w:pPr>
        <w:shd w:val="clear" w:color="auto" w:fill="FFFFFF"/>
        <w:tabs>
          <w:tab w:val="left" w:pos="134"/>
        </w:tabs>
        <w:ind w:right="879"/>
        <w:contextualSpacing/>
        <w:rPr>
          <w:rFonts w:eastAsia="Times New Roman"/>
          <w:b/>
          <w:bCs/>
          <w:spacing w:val="-1"/>
          <w:sz w:val="32"/>
          <w:szCs w:val="26"/>
        </w:rPr>
      </w:pPr>
      <w:r>
        <w:rPr>
          <w:rFonts w:eastAsia="Times New Roman"/>
          <w:b/>
          <w:bCs/>
          <w:spacing w:val="-1"/>
          <w:sz w:val="28"/>
          <w:szCs w:val="26"/>
        </w:rPr>
        <w:t>Содержание учебной программы</w:t>
      </w:r>
      <w:r w:rsidR="00380DA4" w:rsidRPr="00B32CB6">
        <w:rPr>
          <w:rFonts w:eastAsia="Times New Roman"/>
          <w:b/>
          <w:bCs/>
          <w:spacing w:val="-1"/>
          <w:sz w:val="32"/>
          <w:szCs w:val="26"/>
        </w:rPr>
        <w:t>:</w:t>
      </w:r>
    </w:p>
    <w:p w:rsidR="00380DA4" w:rsidRPr="001F5748" w:rsidRDefault="001F5748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1F5748">
        <w:rPr>
          <w:color w:val="000000"/>
          <w:sz w:val="28"/>
          <w:szCs w:val="28"/>
        </w:rPr>
        <w:t>Основы горного дела</w:t>
      </w:r>
      <w:r w:rsidR="00380DA4" w:rsidRPr="001F5748">
        <w:rPr>
          <w:rFonts w:eastAsia="Times New Roman"/>
          <w:sz w:val="28"/>
          <w:szCs w:val="28"/>
        </w:rPr>
        <w:t>;</w:t>
      </w:r>
    </w:p>
    <w:p w:rsidR="001F5748" w:rsidRPr="001F5748" w:rsidRDefault="001F5748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1F5748">
        <w:rPr>
          <w:color w:val="000000"/>
          <w:sz w:val="28"/>
          <w:szCs w:val="28"/>
        </w:rPr>
        <w:t>Технологии обогащения полезных ископаемых;</w:t>
      </w:r>
    </w:p>
    <w:p w:rsidR="001F5748" w:rsidRPr="001F5748" w:rsidRDefault="001F5748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1F5748">
        <w:rPr>
          <w:color w:val="000000"/>
          <w:sz w:val="28"/>
          <w:szCs w:val="28"/>
        </w:rPr>
        <w:t>Подготовительные процессы обогащения;</w:t>
      </w:r>
    </w:p>
    <w:p w:rsidR="001F5748" w:rsidRPr="001F5748" w:rsidRDefault="001F5748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1F5748">
        <w:rPr>
          <w:color w:val="000000"/>
          <w:sz w:val="28"/>
          <w:szCs w:val="28"/>
        </w:rPr>
        <w:t>Гравитационные процессы обогащения;</w:t>
      </w:r>
    </w:p>
    <w:p w:rsidR="001F5748" w:rsidRPr="001F5748" w:rsidRDefault="001F5748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1F5748">
        <w:rPr>
          <w:color w:val="000000"/>
          <w:sz w:val="28"/>
          <w:szCs w:val="28"/>
        </w:rPr>
        <w:t xml:space="preserve">Процессы обезвоживания, </w:t>
      </w:r>
      <w:proofErr w:type="spellStart"/>
      <w:r w:rsidRPr="001F5748">
        <w:rPr>
          <w:color w:val="000000"/>
          <w:sz w:val="28"/>
          <w:szCs w:val="28"/>
        </w:rPr>
        <w:t>окомкования</w:t>
      </w:r>
      <w:proofErr w:type="spellEnd"/>
      <w:r w:rsidRPr="001F5748">
        <w:rPr>
          <w:color w:val="000000"/>
          <w:sz w:val="28"/>
          <w:szCs w:val="28"/>
        </w:rPr>
        <w:t xml:space="preserve"> и складирования продуктов обогащения;</w:t>
      </w:r>
    </w:p>
    <w:p w:rsidR="001F5748" w:rsidRPr="001F5748" w:rsidRDefault="001F5748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1F5748">
        <w:rPr>
          <w:color w:val="000000"/>
          <w:sz w:val="28"/>
          <w:szCs w:val="28"/>
        </w:rPr>
        <w:t>Флотационные процессы обогащения;</w:t>
      </w:r>
    </w:p>
    <w:p w:rsidR="001F5748" w:rsidRPr="001F5748" w:rsidRDefault="001F5748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1F5748">
        <w:rPr>
          <w:color w:val="000000"/>
          <w:sz w:val="28"/>
          <w:szCs w:val="28"/>
        </w:rPr>
        <w:t>Магнитные, электрические и специальные методы обогащения;</w:t>
      </w:r>
    </w:p>
    <w:p w:rsidR="001F5748" w:rsidRPr="001F5748" w:rsidRDefault="001F5748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1F5748">
        <w:rPr>
          <w:color w:val="000000"/>
          <w:sz w:val="28"/>
          <w:szCs w:val="28"/>
        </w:rPr>
        <w:t>Конвейерный транспорт;</w:t>
      </w:r>
    </w:p>
    <w:p w:rsidR="001F5748" w:rsidRPr="001F5748" w:rsidRDefault="001F5748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1F5748">
        <w:rPr>
          <w:color w:val="000000"/>
          <w:sz w:val="28"/>
          <w:szCs w:val="28"/>
        </w:rPr>
        <w:t>Опробование и контроль процессов обогащения;</w:t>
      </w:r>
    </w:p>
    <w:p w:rsidR="001F5748" w:rsidRPr="001F5748" w:rsidRDefault="001F5748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1F5748">
        <w:rPr>
          <w:color w:val="000000"/>
          <w:sz w:val="28"/>
          <w:szCs w:val="28"/>
        </w:rPr>
        <w:t xml:space="preserve">Исследование полезных ископаемых на </w:t>
      </w:r>
      <w:proofErr w:type="spellStart"/>
      <w:r w:rsidRPr="001F5748">
        <w:rPr>
          <w:color w:val="000000"/>
          <w:sz w:val="28"/>
          <w:szCs w:val="28"/>
        </w:rPr>
        <w:t>обогатимость</w:t>
      </w:r>
      <w:proofErr w:type="spellEnd"/>
      <w:r w:rsidRPr="001F5748">
        <w:rPr>
          <w:color w:val="000000"/>
          <w:sz w:val="28"/>
          <w:szCs w:val="28"/>
        </w:rPr>
        <w:t>;</w:t>
      </w:r>
    </w:p>
    <w:p w:rsidR="001F5748" w:rsidRPr="001F5748" w:rsidRDefault="001F5748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1F5748">
        <w:rPr>
          <w:color w:val="000000"/>
          <w:sz w:val="28"/>
          <w:szCs w:val="28"/>
        </w:rPr>
        <w:lastRenderedPageBreak/>
        <w:t>Проектирование обогатительных практик;</w:t>
      </w:r>
    </w:p>
    <w:p w:rsidR="001F5748" w:rsidRPr="001F5748" w:rsidRDefault="001F5748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1F5748">
        <w:rPr>
          <w:color w:val="000000"/>
          <w:sz w:val="28"/>
          <w:szCs w:val="28"/>
        </w:rPr>
        <w:t>Направления комплексного использования минерального сырья;</w:t>
      </w:r>
    </w:p>
    <w:p w:rsidR="001F5748" w:rsidRPr="001F5748" w:rsidRDefault="001F5748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1F5748">
        <w:rPr>
          <w:color w:val="000000"/>
          <w:sz w:val="28"/>
          <w:szCs w:val="28"/>
        </w:rPr>
        <w:t>Автоматизация процессов обогащения полезных ископаемых</w:t>
      </w:r>
    </w:p>
    <w:p w:rsidR="00380DA4" w:rsidRPr="00206679" w:rsidRDefault="00380DA4" w:rsidP="00024A9F">
      <w:pPr>
        <w:shd w:val="clear" w:color="auto" w:fill="FFFFFF"/>
        <w:spacing w:line="276" w:lineRule="auto"/>
        <w:rPr>
          <w:rFonts w:eastAsia="Times New Roman"/>
          <w:b/>
          <w:color w:val="252525"/>
          <w:sz w:val="28"/>
          <w:szCs w:val="28"/>
        </w:rPr>
      </w:pPr>
      <w:r w:rsidRPr="00206679">
        <w:rPr>
          <w:rFonts w:eastAsia="Times New Roman"/>
          <w:b/>
          <w:color w:val="252525"/>
          <w:sz w:val="28"/>
          <w:szCs w:val="28"/>
        </w:rPr>
        <w:t>По окончании обучения выдается</w:t>
      </w:r>
      <w:r w:rsidRPr="00206679">
        <w:rPr>
          <w:rFonts w:eastAsia="Times New Roman"/>
          <w:color w:val="252525"/>
          <w:sz w:val="28"/>
          <w:szCs w:val="28"/>
        </w:rPr>
        <w:t xml:space="preserve">: диплом о профессиональной переподготовке установленного образца, удостоверяющий право (соответствие квалификации) на ведение профессиональной деятельности в сфере </w:t>
      </w:r>
      <w:r w:rsidR="002C03E9">
        <w:rPr>
          <w:rFonts w:eastAsia="Times New Roman"/>
          <w:b/>
          <w:color w:val="252525"/>
          <w:sz w:val="28"/>
          <w:szCs w:val="28"/>
        </w:rPr>
        <w:t>обогащения полезных ископаемых.</w:t>
      </w:r>
    </w:p>
    <w:p w:rsidR="00876FE9" w:rsidRPr="00024A9F" w:rsidRDefault="00876FE9" w:rsidP="00024A9F">
      <w:pPr>
        <w:spacing w:line="276" w:lineRule="auto"/>
        <w:rPr>
          <w:rFonts w:eastAsia="Times New Roman"/>
          <w:b/>
          <w:bCs/>
          <w:color w:val="212529"/>
          <w:sz w:val="28"/>
          <w:szCs w:val="28"/>
        </w:rPr>
      </w:pPr>
      <w:r w:rsidRPr="00024A9F">
        <w:rPr>
          <w:rFonts w:eastAsia="Times New Roman"/>
          <w:b/>
          <w:bCs/>
          <w:color w:val="212529"/>
          <w:sz w:val="28"/>
          <w:szCs w:val="28"/>
        </w:rPr>
        <w:t xml:space="preserve">Формы обучения: </w:t>
      </w:r>
    </w:p>
    <w:p w:rsidR="00876FE9" w:rsidRPr="00AE3AD9" w:rsidRDefault="002C03E9" w:rsidP="00024A9F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 w:rsidRPr="002C03E9">
        <w:rPr>
          <w:sz w:val="28"/>
          <w:szCs w:val="28"/>
          <w:shd w:val="clear" w:color="auto" w:fill="FFFFFF"/>
        </w:rPr>
        <w:t>очно-заочная </w:t>
      </w:r>
      <w:r w:rsidR="00876FE9" w:rsidRPr="00AE3AD9">
        <w:rPr>
          <w:sz w:val="28"/>
          <w:szCs w:val="28"/>
        </w:rPr>
        <w:t xml:space="preserve">, </w:t>
      </w:r>
      <w:r w:rsidR="00681608">
        <w:rPr>
          <w:sz w:val="28"/>
          <w:szCs w:val="28"/>
        </w:rPr>
        <w:t>с частичным отрывом</w:t>
      </w:r>
      <w:r w:rsidR="00876FE9">
        <w:rPr>
          <w:sz w:val="28"/>
          <w:szCs w:val="28"/>
        </w:rPr>
        <w:t xml:space="preserve"> от </w:t>
      </w:r>
      <w:r w:rsidR="00876FE9" w:rsidRPr="00AE3AD9">
        <w:rPr>
          <w:sz w:val="28"/>
          <w:szCs w:val="28"/>
        </w:rPr>
        <w:t>работы</w:t>
      </w:r>
    </w:p>
    <w:p w:rsidR="00876FE9" w:rsidRPr="00AE3AD9" w:rsidRDefault="003F547B" w:rsidP="00024A9F">
      <w:pPr>
        <w:shd w:val="clear" w:color="auto" w:fill="FFFFFF"/>
        <w:spacing w:line="276" w:lineRule="auto"/>
        <w:rPr>
          <w:rFonts w:eastAsia="Times New Roman"/>
          <w:spacing w:val="-10"/>
          <w:sz w:val="28"/>
          <w:szCs w:val="26"/>
        </w:rPr>
        <w:sectPr w:rsidR="00876FE9" w:rsidRPr="00AE3AD9" w:rsidSect="00C54FF1">
          <w:pgSz w:w="16834" w:h="11909" w:orient="landscape"/>
          <w:pgMar w:top="568" w:right="1135" w:bottom="426" w:left="851" w:header="720" w:footer="720" w:gutter="0"/>
          <w:cols w:space="60"/>
          <w:noEndnote/>
          <w:docGrid w:linePitch="272"/>
        </w:sectPr>
      </w:pPr>
      <w:r>
        <w:rPr>
          <w:rFonts w:eastAsia="Times New Roman"/>
          <w:bCs/>
          <w:color w:val="212529"/>
          <w:sz w:val="28"/>
          <w:szCs w:val="28"/>
        </w:rPr>
        <w:t>Объем программы</w:t>
      </w:r>
      <w:r w:rsidR="00876FE9">
        <w:rPr>
          <w:rFonts w:eastAsia="Times New Roman"/>
          <w:bCs/>
          <w:color w:val="212529"/>
          <w:sz w:val="28"/>
          <w:szCs w:val="28"/>
        </w:rPr>
        <w:t xml:space="preserve"> - 502 часа</w:t>
      </w:r>
      <w:r w:rsidR="00876FE9" w:rsidRPr="00DC0B0F">
        <w:rPr>
          <w:rFonts w:eastAsia="Times New Roman"/>
          <w:bCs/>
          <w:color w:val="212529"/>
          <w:sz w:val="28"/>
          <w:szCs w:val="28"/>
        </w:rPr>
        <w:t>, продолжительность обучения – 4 меся</w:t>
      </w:r>
      <w:r w:rsidR="00C54FF1">
        <w:rPr>
          <w:rFonts w:eastAsia="Times New Roman"/>
          <w:bCs/>
          <w:color w:val="212529"/>
          <w:sz w:val="28"/>
          <w:szCs w:val="28"/>
        </w:rPr>
        <w:t>ца</w:t>
      </w:r>
    </w:p>
    <w:p w:rsidR="00515362" w:rsidRPr="00515362" w:rsidRDefault="00515362" w:rsidP="00C54FF1">
      <w:pPr>
        <w:shd w:val="clear" w:color="auto" w:fill="FFFFFF"/>
        <w:rPr>
          <w:rFonts w:ascii="Verdana" w:eastAsia="Times New Roman" w:hAnsi="Verdana"/>
          <w:color w:val="252525"/>
          <w:sz w:val="16"/>
          <w:szCs w:val="16"/>
        </w:rPr>
      </w:pPr>
    </w:p>
    <w:sectPr w:rsidR="00515362" w:rsidRPr="00515362" w:rsidSect="00380DA4">
      <w:pgSz w:w="16834" w:h="11909" w:orient="landscape"/>
      <w:pgMar w:top="1049" w:right="720" w:bottom="1682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24513"/>
    <w:multiLevelType w:val="multilevel"/>
    <w:tmpl w:val="7F9ACB5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63DFA"/>
    <w:multiLevelType w:val="hybridMultilevel"/>
    <w:tmpl w:val="CD54B436"/>
    <w:lvl w:ilvl="0" w:tplc="368641DC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E12B7"/>
    <w:multiLevelType w:val="hybridMultilevel"/>
    <w:tmpl w:val="587AC44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46671"/>
    <w:multiLevelType w:val="hybridMultilevel"/>
    <w:tmpl w:val="A992D7B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94685"/>
    <w:multiLevelType w:val="hybridMultilevel"/>
    <w:tmpl w:val="26222B0A"/>
    <w:lvl w:ilvl="0" w:tplc="368641DC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0"/>
  </w:num>
  <w:num w:numId="5">
    <w:abstractNumId w:val="16"/>
  </w:num>
  <w:num w:numId="6">
    <w:abstractNumId w:val="12"/>
  </w:num>
  <w:num w:numId="7">
    <w:abstractNumId w:val="17"/>
  </w:num>
  <w:num w:numId="8">
    <w:abstractNumId w:val="5"/>
  </w:num>
  <w:num w:numId="9">
    <w:abstractNumId w:val="1"/>
  </w:num>
  <w:num w:numId="10">
    <w:abstractNumId w:val="11"/>
  </w:num>
  <w:num w:numId="11">
    <w:abstractNumId w:val="14"/>
  </w:num>
  <w:num w:numId="12">
    <w:abstractNumId w:val="13"/>
  </w:num>
  <w:num w:numId="13">
    <w:abstractNumId w:val="6"/>
  </w:num>
  <w:num w:numId="14">
    <w:abstractNumId w:val="2"/>
  </w:num>
  <w:num w:numId="15">
    <w:abstractNumId w:val="4"/>
  </w:num>
  <w:num w:numId="16">
    <w:abstractNumId w:val="15"/>
  </w:num>
  <w:num w:numId="17">
    <w:abstractNumId w:val="9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22409"/>
    <w:rsid w:val="00024A9F"/>
    <w:rsid w:val="00036867"/>
    <w:rsid w:val="000609C7"/>
    <w:rsid w:val="00093263"/>
    <w:rsid w:val="000A5F54"/>
    <w:rsid w:val="000C144C"/>
    <w:rsid w:val="000C78F7"/>
    <w:rsid w:val="000E014D"/>
    <w:rsid w:val="000F4CBE"/>
    <w:rsid w:val="000F7577"/>
    <w:rsid w:val="00173A34"/>
    <w:rsid w:val="0017637A"/>
    <w:rsid w:val="0018757B"/>
    <w:rsid w:val="001B2820"/>
    <w:rsid w:val="001D1631"/>
    <w:rsid w:val="001D54B6"/>
    <w:rsid w:val="001F5748"/>
    <w:rsid w:val="0020411D"/>
    <w:rsid w:val="00206679"/>
    <w:rsid w:val="002B1F92"/>
    <w:rsid w:val="002B3967"/>
    <w:rsid w:val="002C03E9"/>
    <w:rsid w:val="002C44ED"/>
    <w:rsid w:val="002D2A8F"/>
    <w:rsid w:val="0031477A"/>
    <w:rsid w:val="003260FD"/>
    <w:rsid w:val="0032799C"/>
    <w:rsid w:val="00380DA4"/>
    <w:rsid w:val="003C3422"/>
    <w:rsid w:val="003D4DC3"/>
    <w:rsid w:val="003F547B"/>
    <w:rsid w:val="00406527"/>
    <w:rsid w:val="00414EE3"/>
    <w:rsid w:val="00437335"/>
    <w:rsid w:val="00451CC9"/>
    <w:rsid w:val="004611B8"/>
    <w:rsid w:val="00493DAA"/>
    <w:rsid w:val="004F2CAD"/>
    <w:rsid w:val="00515362"/>
    <w:rsid w:val="0052013E"/>
    <w:rsid w:val="0052330D"/>
    <w:rsid w:val="0052401A"/>
    <w:rsid w:val="005B4BF0"/>
    <w:rsid w:val="005F3518"/>
    <w:rsid w:val="00620A0C"/>
    <w:rsid w:val="00681608"/>
    <w:rsid w:val="006A148C"/>
    <w:rsid w:val="00737904"/>
    <w:rsid w:val="007540EF"/>
    <w:rsid w:val="00763FBC"/>
    <w:rsid w:val="007C2DFE"/>
    <w:rsid w:val="007E1467"/>
    <w:rsid w:val="008108DA"/>
    <w:rsid w:val="00870666"/>
    <w:rsid w:val="00876FE9"/>
    <w:rsid w:val="008770A5"/>
    <w:rsid w:val="00916897"/>
    <w:rsid w:val="00995AA2"/>
    <w:rsid w:val="00A04AD0"/>
    <w:rsid w:val="00A31D13"/>
    <w:rsid w:val="00A8525C"/>
    <w:rsid w:val="00AC7D46"/>
    <w:rsid w:val="00AE3AD9"/>
    <w:rsid w:val="00B32CB6"/>
    <w:rsid w:val="00B427A8"/>
    <w:rsid w:val="00C54FF1"/>
    <w:rsid w:val="00C90AB9"/>
    <w:rsid w:val="00CB4A60"/>
    <w:rsid w:val="00CD0ED7"/>
    <w:rsid w:val="00CD4018"/>
    <w:rsid w:val="00D35F06"/>
    <w:rsid w:val="00D72296"/>
    <w:rsid w:val="00D96F2D"/>
    <w:rsid w:val="00DC0B0F"/>
    <w:rsid w:val="00DD2C7A"/>
    <w:rsid w:val="00E25EF0"/>
    <w:rsid w:val="00E95DA1"/>
    <w:rsid w:val="00E967AD"/>
    <w:rsid w:val="00EA39B5"/>
    <w:rsid w:val="00EA5C3B"/>
    <w:rsid w:val="00EE16BD"/>
    <w:rsid w:val="00F42160"/>
    <w:rsid w:val="00F63A44"/>
    <w:rsid w:val="00F70BC8"/>
    <w:rsid w:val="00F716A3"/>
    <w:rsid w:val="00F72952"/>
    <w:rsid w:val="00F75031"/>
    <w:rsid w:val="00FB607C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44</cp:revision>
  <cp:lastPrinted>2019-11-13T04:19:00Z</cp:lastPrinted>
  <dcterms:created xsi:type="dcterms:W3CDTF">2019-09-27T02:28:00Z</dcterms:created>
  <dcterms:modified xsi:type="dcterms:W3CDTF">2021-05-04T03:22:00Z</dcterms:modified>
</cp:coreProperties>
</file>